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96" w:rsidRDefault="00C8160F" w:rsidP="008F025F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</wp:posOffset>
                </wp:positionH>
                <wp:positionV relativeFrom="paragraph">
                  <wp:posOffset>-145860</wp:posOffset>
                </wp:positionV>
                <wp:extent cx="6078855" cy="445135"/>
                <wp:effectExtent l="19050" t="19050" r="17145" b="12065"/>
                <wp:wrapNone/>
                <wp:docPr id="2" name="Vývojový diagram: alternatívny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445135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0F" w:rsidRPr="007C266C" w:rsidRDefault="00C8160F" w:rsidP="00C8160F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CENOVÁ PONUKA 201</w:t>
                            </w:r>
                            <w:r w:rsidR="0009364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/ZH</w:t>
                            </w:r>
                            <w:r w:rsidRPr="007C266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/</w:t>
                            </w:r>
                            <w:r w:rsidR="0009364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010</w:t>
                            </w:r>
                          </w:p>
                          <w:p w:rsidR="00C8160F" w:rsidRPr="007C266C" w:rsidRDefault="00C8160F" w:rsidP="00C8160F">
                            <w:pPr>
                              <w:spacing w:before="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7C266C" w:rsidRDefault="00C8160F" w:rsidP="00C8160F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2" o:spid="_x0000_s1026" type="#_x0000_t176" style="position:absolute;margin-left:.05pt;margin-top:-11.5pt;width:478.6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" fillcolor="silver" strokeweight="2.25pt">
                <v:fill opacity="34181f"/>
                <v:textbox>
                  <w:txbxContent>
                    <w:p w:rsidR="00C8160F" w:rsidRPr="007C266C" w:rsidRDefault="00C8160F" w:rsidP="00C8160F">
                      <w:pPr>
                        <w:spacing w:before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CENOVÁ PONUKA 201</w:t>
                      </w:r>
                      <w:r w:rsidR="00093646">
                        <w:rPr>
                          <w:b/>
                          <w:i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/ZH</w:t>
                      </w:r>
                      <w:r w:rsidRPr="007C266C">
                        <w:rPr>
                          <w:b/>
                          <w:i/>
                          <w:sz w:val="32"/>
                          <w:szCs w:val="32"/>
                        </w:rPr>
                        <w:t>/</w:t>
                      </w:r>
                      <w:r w:rsidR="00093646">
                        <w:rPr>
                          <w:b/>
                          <w:i/>
                          <w:sz w:val="32"/>
                          <w:szCs w:val="32"/>
                        </w:rPr>
                        <w:t>010</w:t>
                      </w:r>
                    </w:p>
                    <w:p w:rsidR="00C8160F" w:rsidRPr="007C266C" w:rsidRDefault="00C8160F" w:rsidP="00C8160F">
                      <w:pPr>
                        <w:spacing w:before="0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  <w:p w:rsidR="00C8160F" w:rsidRPr="007C266C" w:rsidRDefault="00C8160F" w:rsidP="00C8160F">
                      <w:pPr>
                        <w:spacing w:befor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096" w:rsidRPr="00447096" w:rsidRDefault="00C8160F" w:rsidP="00447096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3036560</wp:posOffset>
                </wp:positionH>
                <wp:positionV relativeFrom="paragraph">
                  <wp:posOffset>54525</wp:posOffset>
                </wp:positionV>
                <wp:extent cx="3040380" cy="1828800"/>
                <wp:effectExtent l="19050" t="19050" r="26670" b="19050"/>
                <wp:wrapNone/>
                <wp:docPr id="4" name="Vývojový diagram: alternatívny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0F" w:rsidRPr="00E81C20" w:rsidRDefault="00C8160F" w:rsidP="00C816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0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Odberateľ</w:t>
                            </w:r>
                            <w:proofErr w:type="spellEnd"/>
                          </w:p>
                          <w:p w:rsidR="00747CB6" w:rsidRDefault="00747CB6" w:rsidP="00747CB6">
                            <w:pPr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Operatívny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lízing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súkromné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osoby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živnostníkov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ŠKODA bez starostí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k-SK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8160F" w:rsidRPr="000406BB" w:rsidRDefault="00C8160F" w:rsidP="00C8160F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160F" w:rsidRPr="000406BB" w:rsidRDefault="00C8160F" w:rsidP="00C8160F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Tel:</w:t>
                            </w:r>
                          </w:p>
                          <w:p w:rsidR="00C8160F" w:rsidRPr="000406BB" w:rsidRDefault="00C8160F" w:rsidP="00C8160F">
                            <w:pPr>
                              <w:tabs>
                                <w:tab w:val="left" w:pos="513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6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E-mail: </w:t>
                            </w:r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51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4B22A8" w:rsidRDefault="00C8160F" w:rsidP="00C8160F">
                            <w:pPr>
                              <w:rPr>
                                <w:b/>
                              </w:rPr>
                            </w:pPr>
                          </w:p>
                          <w:p w:rsidR="00C8160F" w:rsidRPr="004B22A8" w:rsidRDefault="00C8160F" w:rsidP="00C8160F">
                            <w:pPr>
                              <w:ind w:firstLine="708"/>
                            </w:pPr>
                          </w:p>
                          <w:p w:rsidR="00C8160F" w:rsidRPr="004B22A8" w:rsidRDefault="00C8160F" w:rsidP="00C8160F">
                            <w:pPr>
                              <w:ind w:firstLine="708"/>
                              <w:rPr>
                                <w:szCs w:val="20"/>
                              </w:rPr>
                            </w:pPr>
                            <w:r w:rsidRPr="004B22A8">
                              <w:rPr>
                                <w:szCs w:val="20"/>
                              </w:rPr>
                              <w:t xml:space="preserve">           </w:t>
                            </w:r>
                          </w:p>
                          <w:p w:rsidR="00C8160F" w:rsidRPr="004B22A8" w:rsidRDefault="00C8160F" w:rsidP="00C8160F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C8160F" w:rsidRPr="004B22A8" w:rsidRDefault="00C8160F" w:rsidP="00C8160F">
                            <w:r w:rsidRPr="004B22A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4" o:spid="_x0000_s1027" type="#_x0000_t176" style="position:absolute;margin-left:239.1pt;margin-top:4.3pt;width:239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" strokeweight="2.25pt">
                <v:textbox>
                  <w:txbxContent>
                    <w:p w:rsidR="00C8160F" w:rsidRPr="00E81C20" w:rsidRDefault="00C8160F" w:rsidP="00C8160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406BB">
                        <w:rPr>
                          <w:rFonts w:ascii="Arial" w:hAnsi="Arial" w:cs="Arial"/>
                          <w:sz w:val="16"/>
                          <w:szCs w:val="16"/>
                        </w:rPr>
                        <w:t>Odberateľ</w:t>
                      </w:r>
                      <w:proofErr w:type="spellEnd"/>
                    </w:p>
                    <w:p w:rsidR="00747CB6" w:rsidRDefault="00747CB6" w:rsidP="00747CB6">
                      <w:pPr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Operatívny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lízing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súkromné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osoby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živnostníkov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ŠKODA bez starostí</w:t>
                      </w:r>
                      <w:r>
                        <w:rPr>
                          <w:rFonts w:ascii="Arial" w:hAnsi="Arial" w:cs="Arial"/>
                          <w:b/>
                          <w:lang w:val="sk-SK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8160F" w:rsidRPr="000406BB" w:rsidRDefault="00C8160F" w:rsidP="00C8160F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160F" w:rsidRPr="000406BB" w:rsidRDefault="00C8160F" w:rsidP="00C8160F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6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Tel:</w:t>
                      </w:r>
                    </w:p>
                    <w:p w:rsidR="00C8160F" w:rsidRPr="000406BB" w:rsidRDefault="00C8160F" w:rsidP="00C8160F">
                      <w:pPr>
                        <w:tabs>
                          <w:tab w:val="left" w:pos="513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6B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E-mail: </w:t>
                      </w:r>
                    </w:p>
                    <w:p w:rsidR="00C8160F" w:rsidRPr="004B22A8" w:rsidRDefault="00C8160F" w:rsidP="00C8160F">
                      <w:pPr>
                        <w:tabs>
                          <w:tab w:val="left" w:pos="513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C8160F" w:rsidRPr="004B22A8" w:rsidRDefault="00C8160F" w:rsidP="00C8160F">
                      <w:pPr>
                        <w:rPr>
                          <w:b/>
                        </w:rPr>
                      </w:pPr>
                    </w:p>
                    <w:p w:rsidR="00C8160F" w:rsidRPr="004B22A8" w:rsidRDefault="00C8160F" w:rsidP="00C8160F">
                      <w:pPr>
                        <w:ind w:firstLine="708"/>
                      </w:pPr>
                    </w:p>
                    <w:p w:rsidR="00C8160F" w:rsidRPr="004B22A8" w:rsidRDefault="00C8160F" w:rsidP="00C8160F">
                      <w:pPr>
                        <w:ind w:firstLine="708"/>
                        <w:rPr>
                          <w:szCs w:val="20"/>
                        </w:rPr>
                      </w:pPr>
                      <w:r w:rsidRPr="004B22A8">
                        <w:rPr>
                          <w:szCs w:val="20"/>
                        </w:rPr>
                        <w:t xml:space="preserve">           </w:t>
                      </w:r>
                    </w:p>
                    <w:p w:rsidR="00C8160F" w:rsidRPr="004B22A8" w:rsidRDefault="00C8160F" w:rsidP="00C8160F">
                      <w:pPr>
                        <w:rPr>
                          <w:b/>
                          <w:szCs w:val="20"/>
                        </w:rPr>
                      </w:pPr>
                    </w:p>
                    <w:p w:rsidR="00C8160F" w:rsidRPr="004B22A8" w:rsidRDefault="00C8160F" w:rsidP="00C8160F">
                      <w:r w:rsidRPr="004B22A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-45388</wp:posOffset>
                </wp:positionH>
                <wp:positionV relativeFrom="paragraph">
                  <wp:posOffset>57443</wp:posOffset>
                </wp:positionV>
                <wp:extent cx="2933700" cy="1828800"/>
                <wp:effectExtent l="19050" t="19050" r="19050" b="19050"/>
                <wp:wrapNone/>
                <wp:docPr id="3" name="Vývojový diagram: alternatívny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60F" w:rsidRDefault="00C8160F" w:rsidP="00C816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22A8">
                              <w:rPr>
                                <w:sz w:val="16"/>
                                <w:szCs w:val="16"/>
                              </w:rPr>
                              <w:t>Dodávateľ</w:t>
                            </w:r>
                            <w:proofErr w:type="spellEnd"/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456"/>
                              </w:tabs>
                              <w:spacing w:before="0" w:after="0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4B22A8">
                              <w:rPr>
                                <w:b/>
                                <w:szCs w:val="20"/>
                              </w:rPr>
                              <w:t xml:space="preserve">        </w:t>
                            </w:r>
                            <w:r w:rsidRPr="004B22A8">
                              <w:rPr>
                                <w:b/>
                                <w:szCs w:val="20"/>
                              </w:rPr>
                              <w:tab/>
                              <w:t>Autoprofit, s. r. o.</w:t>
                            </w:r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456"/>
                              </w:tabs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4B22A8">
                              <w:rPr>
                                <w:b/>
                                <w:szCs w:val="20"/>
                              </w:rPr>
                              <w:t xml:space="preserve">      </w:t>
                            </w:r>
                            <w:r w:rsidRPr="004B22A8">
                              <w:rPr>
                                <w:b/>
                                <w:szCs w:val="20"/>
                              </w:rPr>
                              <w:tab/>
                            </w:r>
                            <w:proofErr w:type="spellStart"/>
                            <w:r w:rsidRPr="004B22A8">
                              <w:rPr>
                                <w:szCs w:val="20"/>
                              </w:rPr>
                              <w:t>Šaľská</w:t>
                            </w:r>
                            <w:proofErr w:type="spellEnd"/>
                            <w:r w:rsidRPr="004B22A8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22A8">
                              <w:rPr>
                                <w:szCs w:val="20"/>
                              </w:rPr>
                              <w:t>ulica</w:t>
                            </w:r>
                            <w:proofErr w:type="spellEnd"/>
                            <w:r w:rsidRPr="004B22A8">
                              <w:rPr>
                                <w:szCs w:val="20"/>
                              </w:rPr>
                              <w:t xml:space="preserve"> 743/2</w:t>
                            </w:r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456"/>
                              </w:tabs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4B22A8">
                              <w:rPr>
                                <w:szCs w:val="20"/>
                              </w:rPr>
                              <w:t xml:space="preserve">    </w:t>
                            </w:r>
                            <w:r w:rsidRPr="004B22A8">
                              <w:rPr>
                                <w:szCs w:val="20"/>
                              </w:rPr>
                              <w:tab/>
                              <w:t>924 00 Galanta</w:t>
                            </w:r>
                          </w:p>
                          <w:p w:rsidR="00C8160F" w:rsidRDefault="00C8160F" w:rsidP="00C8160F">
                            <w:pPr>
                              <w:tabs>
                                <w:tab w:val="left" w:pos="456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B22A8">
                              <w:rPr>
                                <w:sz w:val="16"/>
                                <w:szCs w:val="16"/>
                              </w:rPr>
                              <w:tab/>
                              <w:t>Tel: 031/7884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456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60F" w:rsidRPr="001F2C16" w:rsidRDefault="00C8160F" w:rsidP="00C8160F">
                            <w:pPr>
                              <w:tabs>
                                <w:tab w:val="left" w:pos="456"/>
                                <w:tab w:val="left" w:pos="1710"/>
                              </w:tabs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F2C16">
                              <w:rPr>
                                <w:i/>
                                <w:sz w:val="16"/>
                                <w:szCs w:val="16"/>
                              </w:rPr>
                              <w:t>Peňažný</w:t>
                            </w:r>
                            <w:proofErr w:type="spellEnd"/>
                            <w:r w:rsidRPr="001F2C1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ústav</w:t>
                            </w:r>
                            <w:r w:rsidRPr="001F2C16">
                              <w:rPr>
                                <w:sz w:val="16"/>
                                <w:szCs w:val="16"/>
                              </w:rPr>
                              <w:t xml:space="preserve">:    Slovenská </w:t>
                            </w:r>
                            <w:proofErr w:type="spellStart"/>
                            <w:r w:rsidRPr="001F2C16">
                              <w:rPr>
                                <w:sz w:val="16"/>
                                <w:szCs w:val="16"/>
                              </w:rPr>
                              <w:t>sporiteľňa</w:t>
                            </w:r>
                            <w:proofErr w:type="spellEnd"/>
                            <w:r w:rsidRPr="001F2C16">
                              <w:rPr>
                                <w:sz w:val="16"/>
                                <w:szCs w:val="16"/>
                              </w:rPr>
                              <w:t xml:space="preserve"> a.s.</w:t>
                            </w:r>
                          </w:p>
                          <w:p w:rsidR="00C8160F" w:rsidRPr="001F2C16" w:rsidRDefault="00C8160F" w:rsidP="00C8160F">
                            <w:pPr>
                              <w:tabs>
                                <w:tab w:val="left" w:pos="456"/>
                                <w:tab w:val="left" w:pos="1710"/>
                              </w:tabs>
                              <w:spacing w:before="0" w:after="0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1F2C16">
                              <w:rPr>
                                <w:i/>
                                <w:sz w:val="16"/>
                                <w:szCs w:val="16"/>
                              </w:rPr>
                              <w:t>Číslo účtu</w:t>
                            </w:r>
                            <w:r w:rsidRPr="001F2C16">
                              <w:rPr>
                                <w:sz w:val="16"/>
                                <w:szCs w:val="16"/>
                              </w:rPr>
                              <w:t xml:space="preserve">:   </w:t>
                            </w:r>
                            <w:r w:rsidRPr="001F2C16">
                              <w:rPr>
                                <w:sz w:val="16"/>
                                <w:szCs w:val="16"/>
                                <w:lang w:val="sk-SK"/>
                              </w:rPr>
                              <w:t>IBAN:  SK64 0900 0000 0002 0035 8947</w:t>
                            </w:r>
                          </w:p>
                          <w:p w:rsidR="00C8160F" w:rsidRPr="001F2C16" w:rsidRDefault="00C8160F" w:rsidP="00C8160F">
                            <w:pPr>
                              <w:tabs>
                                <w:tab w:val="left" w:pos="456"/>
                                <w:tab w:val="left" w:pos="1710"/>
                              </w:tabs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F2C16">
                              <w:rPr>
                                <w:sz w:val="16"/>
                                <w:szCs w:val="16"/>
                                <w:lang w:val="sk-SK"/>
                              </w:rPr>
                              <w:tab/>
                              <w:t xml:space="preserve">          BIC:    BIGASKBX</w:t>
                            </w:r>
                          </w:p>
                          <w:p w:rsidR="00C8160F" w:rsidRPr="004B22A8" w:rsidRDefault="00C8160F" w:rsidP="00C8160F">
                            <w:pPr>
                              <w:tabs>
                                <w:tab w:val="left" w:pos="456"/>
                                <w:tab w:val="left" w:pos="171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Vývojový diagram: alternatívny proces 3" o:spid="_x0000_s1028" type="#_x0000_t176" style="position:absolute;margin-left:-3.55pt;margin-top:4.5pt;width:23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" strokeweight="2.25pt">
                <v:textbox>
                  <w:txbxContent>
                    <w:p w:rsidR="00C8160F" w:rsidRDefault="00C8160F" w:rsidP="00C8160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B22A8">
                        <w:rPr>
                          <w:sz w:val="16"/>
                          <w:szCs w:val="16"/>
                        </w:rPr>
                        <w:t>Dodávateľ</w:t>
                      </w:r>
                      <w:proofErr w:type="spellEnd"/>
                    </w:p>
                    <w:p w:rsidR="00C8160F" w:rsidRPr="004B22A8" w:rsidRDefault="00C8160F" w:rsidP="00C8160F">
                      <w:pPr>
                        <w:tabs>
                          <w:tab w:val="left" w:pos="456"/>
                        </w:tabs>
                        <w:spacing w:before="0" w:after="0" w:line="240" w:lineRule="auto"/>
                        <w:rPr>
                          <w:b/>
                          <w:szCs w:val="20"/>
                        </w:rPr>
                      </w:pPr>
                      <w:r w:rsidRPr="004B22A8">
                        <w:rPr>
                          <w:b/>
                          <w:szCs w:val="20"/>
                        </w:rPr>
                        <w:t xml:space="preserve">        </w:t>
                      </w:r>
                      <w:r w:rsidRPr="004B22A8">
                        <w:rPr>
                          <w:b/>
                          <w:szCs w:val="20"/>
                        </w:rPr>
                        <w:tab/>
                        <w:t>Autoprofit, s. r. o.</w:t>
                      </w:r>
                    </w:p>
                    <w:p w:rsidR="00C8160F" w:rsidRPr="004B22A8" w:rsidRDefault="00C8160F" w:rsidP="00C8160F">
                      <w:pPr>
                        <w:tabs>
                          <w:tab w:val="left" w:pos="456"/>
                        </w:tabs>
                        <w:spacing w:before="0" w:after="0" w:line="240" w:lineRule="auto"/>
                        <w:rPr>
                          <w:szCs w:val="20"/>
                        </w:rPr>
                      </w:pPr>
                      <w:r w:rsidRPr="004B22A8">
                        <w:rPr>
                          <w:b/>
                          <w:szCs w:val="20"/>
                        </w:rPr>
                        <w:t xml:space="preserve">      </w:t>
                      </w:r>
                      <w:r w:rsidRPr="004B22A8">
                        <w:rPr>
                          <w:b/>
                          <w:szCs w:val="20"/>
                        </w:rPr>
                        <w:tab/>
                      </w:r>
                      <w:proofErr w:type="spellStart"/>
                      <w:r w:rsidRPr="004B22A8">
                        <w:rPr>
                          <w:szCs w:val="20"/>
                        </w:rPr>
                        <w:t>Šaľská</w:t>
                      </w:r>
                      <w:proofErr w:type="spellEnd"/>
                      <w:r w:rsidRPr="004B22A8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4B22A8">
                        <w:rPr>
                          <w:szCs w:val="20"/>
                        </w:rPr>
                        <w:t>ulica</w:t>
                      </w:r>
                      <w:proofErr w:type="spellEnd"/>
                      <w:r w:rsidRPr="004B22A8">
                        <w:rPr>
                          <w:szCs w:val="20"/>
                        </w:rPr>
                        <w:t xml:space="preserve"> 743/2</w:t>
                      </w:r>
                    </w:p>
                    <w:p w:rsidR="00C8160F" w:rsidRPr="004B22A8" w:rsidRDefault="00C8160F" w:rsidP="00C8160F">
                      <w:pPr>
                        <w:tabs>
                          <w:tab w:val="left" w:pos="456"/>
                        </w:tabs>
                        <w:spacing w:before="0" w:after="0" w:line="240" w:lineRule="auto"/>
                        <w:rPr>
                          <w:szCs w:val="20"/>
                        </w:rPr>
                      </w:pPr>
                      <w:r w:rsidRPr="004B22A8">
                        <w:rPr>
                          <w:szCs w:val="20"/>
                        </w:rPr>
                        <w:t xml:space="preserve">    </w:t>
                      </w:r>
                      <w:r w:rsidRPr="004B22A8">
                        <w:rPr>
                          <w:szCs w:val="20"/>
                        </w:rPr>
                        <w:tab/>
                        <w:t>924 00 Galanta</w:t>
                      </w:r>
                    </w:p>
                    <w:p w:rsidR="00C8160F" w:rsidRDefault="00C8160F" w:rsidP="00C8160F">
                      <w:pPr>
                        <w:tabs>
                          <w:tab w:val="left" w:pos="456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B22A8">
                        <w:rPr>
                          <w:sz w:val="16"/>
                          <w:szCs w:val="16"/>
                        </w:rPr>
                        <w:tab/>
                        <w:t>Tel: 031/7884 2</w:t>
                      </w:r>
                      <w:r>
                        <w:rPr>
                          <w:sz w:val="16"/>
                          <w:szCs w:val="16"/>
                        </w:rPr>
                        <w:t>70</w:t>
                      </w:r>
                    </w:p>
                    <w:p w:rsidR="00C8160F" w:rsidRPr="004B22A8" w:rsidRDefault="00C8160F" w:rsidP="00C8160F">
                      <w:pPr>
                        <w:tabs>
                          <w:tab w:val="left" w:pos="456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8160F" w:rsidRPr="001F2C16" w:rsidRDefault="00C8160F" w:rsidP="00C8160F">
                      <w:pPr>
                        <w:tabs>
                          <w:tab w:val="left" w:pos="456"/>
                          <w:tab w:val="left" w:pos="1710"/>
                        </w:tabs>
                        <w:spacing w:before="0"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F2C16">
                        <w:rPr>
                          <w:i/>
                          <w:sz w:val="16"/>
                          <w:szCs w:val="16"/>
                        </w:rPr>
                        <w:t>Peňažný</w:t>
                      </w:r>
                      <w:proofErr w:type="spellEnd"/>
                      <w:r w:rsidRPr="001F2C1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F2C16">
                        <w:rPr>
                          <w:i/>
                          <w:sz w:val="16"/>
                          <w:szCs w:val="16"/>
                        </w:rPr>
                        <w:t>ústav</w:t>
                      </w:r>
                      <w:r w:rsidRPr="001F2C16">
                        <w:rPr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1F2C16">
                        <w:rPr>
                          <w:sz w:val="16"/>
                          <w:szCs w:val="16"/>
                        </w:rPr>
                        <w:t xml:space="preserve"> Slovenská </w:t>
                      </w:r>
                      <w:proofErr w:type="spellStart"/>
                      <w:r w:rsidRPr="001F2C16">
                        <w:rPr>
                          <w:sz w:val="16"/>
                          <w:szCs w:val="16"/>
                        </w:rPr>
                        <w:t>sporiteľňa</w:t>
                      </w:r>
                      <w:proofErr w:type="spellEnd"/>
                      <w:r w:rsidRPr="001F2C16">
                        <w:rPr>
                          <w:sz w:val="16"/>
                          <w:szCs w:val="16"/>
                        </w:rPr>
                        <w:t xml:space="preserve"> a.s.</w:t>
                      </w:r>
                    </w:p>
                    <w:p w:rsidR="00C8160F" w:rsidRPr="001F2C16" w:rsidRDefault="00C8160F" w:rsidP="00C8160F">
                      <w:pPr>
                        <w:tabs>
                          <w:tab w:val="left" w:pos="456"/>
                          <w:tab w:val="left" w:pos="1710"/>
                        </w:tabs>
                        <w:spacing w:before="0" w:after="0"/>
                        <w:rPr>
                          <w:sz w:val="16"/>
                          <w:szCs w:val="16"/>
                          <w:lang w:val="sk-SK"/>
                        </w:rPr>
                      </w:pPr>
                      <w:r w:rsidRPr="001F2C16">
                        <w:rPr>
                          <w:i/>
                          <w:sz w:val="16"/>
                          <w:szCs w:val="16"/>
                        </w:rPr>
                        <w:t xml:space="preserve">Číslo </w:t>
                      </w:r>
                      <w:proofErr w:type="gramStart"/>
                      <w:r w:rsidRPr="001F2C16">
                        <w:rPr>
                          <w:i/>
                          <w:sz w:val="16"/>
                          <w:szCs w:val="16"/>
                        </w:rPr>
                        <w:t>účtu</w:t>
                      </w:r>
                      <w:r w:rsidRPr="001F2C16">
                        <w:rPr>
                          <w:sz w:val="16"/>
                          <w:szCs w:val="16"/>
                        </w:rPr>
                        <w:t xml:space="preserve">:   </w:t>
                      </w:r>
                      <w:proofErr w:type="gramEnd"/>
                      <w:r w:rsidRPr="001F2C16">
                        <w:rPr>
                          <w:sz w:val="16"/>
                          <w:szCs w:val="16"/>
                          <w:lang w:val="sk-SK"/>
                        </w:rPr>
                        <w:t>IBAN:  SK64 0900 0000 0002 0035 8947</w:t>
                      </w:r>
                    </w:p>
                    <w:p w:rsidR="00C8160F" w:rsidRPr="001F2C16" w:rsidRDefault="00C8160F" w:rsidP="00C8160F">
                      <w:pPr>
                        <w:tabs>
                          <w:tab w:val="left" w:pos="456"/>
                          <w:tab w:val="left" w:pos="1710"/>
                        </w:tabs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1F2C16">
                        <w:rPr>
                          <w:sz w:val="16"/>
                          <w:szCs w:val="16"/>
                          <w:lang w:val="sk-SK"/>
                        </w:rPr>
                        <w:tab/>
                        <w:t xml:space="preserve">          BIC:    BIGASKBX</w:t>
                      </w:r>
                    </w:p>
                    <w:p w:rsidR="00C8160F" w:rsidRPr="004B22A8" w:rsidRDefault="00C8160F" w:rsidP="00C8160F">
                      <w:pPr>
                        <w:tabs>
                          <w:tab w:val="left" w:pos="456"/>
                          <w:tab w:val="left" w:pos="171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096" w:rsidRPr="00447096" w:rsidRDefault="00447096" w:rsidP="00447096"/>
    <w:p w:rsidR="00447096" w:rsidRPr="00447096" w:rsidRDefault="00447096" w:rsidP="00447096"/>
    <w:p w:rsidR="00447096" w:rsidRPr="00447096" w:rsidRDefault="00447096" w:rsidP="00447096"/>
    <w:p w:rsidR="00447096" w:rsidRPr="00447096" w:rsidRDefault="00447096" w:rsidP="00447096"/>
    <w:p w:rsidR="00447096" w:rsidRPr="00447096" w:rsidRDefault="00447096" w:rsidP="00447096"/>
    <w:p w:rsidR="00447096" w:rsidRPr="00447096" w:rsidRDefault="00447096" w:rsidP="00447096"/>
    <w:p w:rsidR="00447096" w:rsidRPr="00447096" w:rsidRDefault="00447096" w:rsidP="00447096"/>
    <w:tbl>
      <w:tblPr>
        <w:tblpPr w:leftFromText="141" w:rightFromText="141" w:vertAnchor="page" w:horzAnchor="margin" w:tblpXSpec="center" w:tblpY="6867"/>
        <w:tblW w:w="11135" w:type="dxa"/>
        <w:tblLook w:val="01E0" w:firstRow="1" w:lastRow="1" w:firstColumn="1" w:lastColumn="1" w:noHBand="0" w:noVBand="0"/>
      </w:tblPr>
      <w:tblGrid>
        <w:gridCol w:w="1829"/>
        <w:gridCol w:w="1582"/>
        <w:gridCol w:w="2763"/>
        <w:gridCol w:w="2470"/>
        <w:gridCol w:w="2491"/>
      </w:tblGrid>
      <w:tr w:rsidR="004E4424" w:rsidRPr="0012630A" w:rsidTr="004E4424">
        <w:trPr>
          <w:trHeight w:val="23"/>
        </w:trPr>
        <w:tc>
          <w:tcPr>
            <w:tcW w:w="1829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left="886" w:right="-407" w:hanging="284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Váš list značky</w:t>
            </w:r>
          </w:p>
        </w:tc>
        <w:tc>
          <w:tcPr>
            <w:tcW w:w="1582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left="334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Zo dňa</w:t>
            </w:r>
          </w:p>
        </w:tc>
        <w:tc>
          <w:tcPr>
            <w:tcW w:w="2763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firstLine="739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Mail</w:t>
            </w:r>
          </w:p>
        </w:tc>
        <w:tc>
          <w:tcPr>
            <w:tcW w:w="2470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left="377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 xml:space="preserve">Vybavuje </w:t>
            </w:r>
          </w:p>
        </w:tc>
        <w:tc>
          <w:tcPr>
            <w:tcW w:w="2491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963"/>
                <w:tab w:val="left" w:pos="1843"/>
              </w:tabs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Telefón</w:t>
            </w:r>
          </w:p>
        </w:tc>
      </w:tr>
      <w:tr w:rsidR="004E4424" w:rsidRPr="0012630A" w:rsidTr="004E4424">
        <w:trPr>
          <w:trHeight w:val="80"/>
        </w:trPr>
        <w:tc>
          <w:tcPr>
            <w:tcW w:w="1829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582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k-SK"/>
              </w:rPr>
              <w:t xml:space="preserve">       </w:t>
            </w:r>
            <w:r w:rsidR="00A349F7">
              <w:rPr>
                <w:rFonts w:ascii="Arial" w:eastAsia="Times New Roman" w:hAnsi="Arial" w:cs="Arial"/>
                <w:sz w:val="16"/>
                <w:lang w:val="sk-SK"/>
              </w:rPr>
              <w:t>07</w:t>
            </w:r>
            <w:r w:rsidR="00D66C9E">
              <w:rPr>
                <w:rFonts w:ascii="Arial" w:eastAsia="Times New Roman" w:hAnsi="Arial" w:cs="Arial"/>
                <w:sz w:val="16"/>
                <w:lang w:val="sk-SK"/>
              </w:rPr>
              <w:t>.</w:t>
            </w:r>
            <w:r w:rsidR="00A349F7">
              <w:rPr>
                <w:rFonts w:ascii="Arial" w:eastAsia="Times New Roman" w:hAnsi="Arial" w:cs="Arial"/>
                <w:sz w:val="16"/>
                <w:lang w:val="sk-SK"/>
              </w:rPr>
              <w:t>05</w:t>
            </w:r>
            <w:r w:rsidR="00D66C9E">
              <w:rPr>
                <w:rFonts w:ascii="Arial" w:eastAsia="Times New Roman" w:hAnsi="Arial" w:cs="Arial"/>
                <w:sz w:val="16"/>
                <w:lang w:val="sk-SK"/>
              </w:rPr>
              <w:t>.2019</w:t>
            </w:r>
          </w:p>
        </w:tc>
        <w:tc>
          <w:tcPr>
            <w:tcW w:w="2763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firstLine="739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hudakova@autoprofit.sk</w:t>
            </w:r>
          </w:p>
        </w:tc>
        <w:tc>
          <w:tcPr>
            <w:tcW w:w="2470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ind w:left="377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Zuzana Hudáková</w:t>
            </w:r>
          </w:p>
        </w:tc>
        <w:tc>
          <w:tcPr>
            <w:tcW w:w="2491" w:type="dxa"/>
            <w:shd w:val="clear" w:color="auto" w:fill="auto"/>
          </w:tcPr>
          <w:p w:rsidR="004E4424" w:rsidRPr="0012630A" w:rsidRDefault="004E4424" w:rsidP="004E4424">
            <w:pPr>
              <w:tabs>
                <w:tab w:val="left" w:pos="1843"/>
              </w:tabs>
              <w:spacing w:before="0" w:after="0"/>
              <w:rPr>
                <w:rFonts w:ascii="Arial" w:eastAsia="Times New Roman" w:hAnsi="Arial" w:cs="Arial"/>
                <w:sz w:val="16"/>
                <w:szCs w:val="16"/>
                <w:lang w:val="sk-SK"/>
              </w:rPr>
            </w:pPr>
            <w:r w:rsidRPr="0012630A">
              <w:rPr>
                <w:rFonts w:ascii="Arial" w:eastAsia="Times New Roman" w:hAnsi="Arial" w:cs="Arial"/>
                <w:sz w:val="16"/>
                <w:szCs w:val="16"/>
                <w:lang w:val="sk-SK"/>
              </w:rPr>
              <w:t>0911 471 582</w:t>
            </w:r>
          </w:p>
        </w:tc>
      </w:tr>
    </w:tbl>
    <w:p w:rsidR="00447096" w:rsidRDefault="00447096" w:rsidP="00447096"/>
    <w:p w:rsidR="00C8160F" w:rsidRPr="0012630A" w:rsidRDefault="00C8160F" w:rsidP="00BC65B3">
      <w:pPr>
        <w:tabs>
          <w:tab w:val="left" w:pos="1843"/>
        </w:tabs>
        <w:spacing w:before="0" w:after="0"/>
        <w:jc w:val="both"/>
        <w:rPr>
          <w:rFonts w:ascii="Arial" w:hAnsi="Arial" w:cs="Arial"/>
          <w:szCs w:val="20"/>
          <w:lang w:val="sk-SK"/>
        </w:rPr>
      </w:pPr>
    </w:p>
    <w:p w:rsidR="00C8160F" w:rsidRPr="000406BB" w:rsidRDefault="00C8160F" w:rsidP="00C8160F">
      <w:pPr>
        <w:tabs>
          <w:tab w:val="left" w:pos="1843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  <w:r w:rsidRPr="000406BB">
        <w:rPr>
          <w:rFonts w:ascii="Arial" w:hAnsi="Arial" w:cs="Arial"/>
          <w:sz w:val="18"/>
          <w:lang w:val="sk-SK"/>
        </w:rPr>
        <w:t>Dobrý deň,</w:t>
      </w:r>
    </w:p>
    <w:p w:rsidR="00C8160F" w:rsidRPr="000406BB" w:rsidRDefault="00C8160F" w:rsidP="00C8160F">
      <w:pPr>
        <w:tabs>
          <w:tab w:val="left" w:pos="1843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  <w:r w:rsidRPr="000406BB">
        <w:rPr>
          <w:rFonts w:ascii="Arial" w:hAnsi="Arial" w:cs="Arial"/>
          <w:sz w:val="18"/>
          <w:lang w:val="sk-SK"/>
        </w:rPr>
        <w:t xml:space="preserve">na základe Vášho dopytu Vám zasielam cenovú ponuku na vozidlá značky Škoda. </w:t>
      </w:r>
    </w:p>
    <w:p w:rsidR="004165EE" w:rsidRDefault="004165EE" w:rsidP="004E4424">
      <w:pPr>
        <w:spacing w:before="0" w:after="0"/>
        <w:ind w:right="74"/>
        <w:jc w:val="both"/>
        <w:rPr>
          <w:rFonts w:ascii="Arial" w:hAnsi="Arial" w:cs="Arial"/>
          <w:b/>
          <w:sz w:val="18"/>
          <w:highlight w:val="yellow"/>
          <w:lang w:val="sk-SK"/>
        </w:rPr>
      </w:pPr>
    </w:p>
    <w:p w:rsidR="005B100A" w:rsidRPr="004165EE" w:rsidRDefault="004165EE" w:rsidP="00144632">
      <w:pPr>
        <w:spacing w:before="0" w:after="0"/>
        <w:ind w:left="-284" w:right="74"/>
        <w:jc w:val="both"/>
        <w:rPr>
          <w:rFonts w:ascii="Arial" w:hAnsi="Arial" w:cs="Arial"/>
          <w:b/>
          <w:sz w:val="18"/>
          <w:lang w:val="sk-SK"/>
        </w:rPr>
      </w:pPr>
      <w:r w:rsidRPr="004165EE">
        <w:rPr>
          <w:rFonts w:ascii="Arial" w:hAnsi="Arial" w:cs="Arial"/>
          <w:b/>
          <w:sz w:val="18"/>
          <w:lang w:val="sk-SK"/>
        </w:rPr>
        <w:t xml:space="preserve">ŠKODA </w:t>
      </w:r>
      <w:proofErr w:type="spellStart"/>
      <w:r w:rsidRPr="004165EE">
        <w:rPr>
          <w:rFonts w:ascii="Arial" w:hAnsi="Arial" w:cs="Arial"/>
          <w:b/>
          <w:sz w:val="18"/>
          <w:lang w:val="sk-SK"/>
        </w:rPr>
        <w:t>Kodiaq</w:t>
      </w:r>
      <w:proofErr w:type="spellEnd"/>
      <w:r w:rsidRPr="004165EE">
        <w:rPr>
          <w:rFonts w:ascii="Arial" w:hAnsi="Arial" w:cs="Arial"/>
          <w:b/>
          <w:sz w:val="18"/>
          <w:lang w:val="sk-SK"/>
        </w:rPr>
        <w:t xml:space="preserve"> </w:t>
      </w:r>
      <w:proofErr w:type="spellStart"/>
      <w:r w:rsidRPr="004165EE">
        <w:rPr>
          <w:rFonts w:ascii="Arial" w:hAnsi="Arial" w:cs="Arial"/>
          <w:b/>
          <w:sz w:val="18"/>
          <w:lang w:val="sk-SK"/>
        </w:rPr>
        <w:t>Scout</w:t>
      </w:r>
      <w:proofErr w:type="spellEnd"/>
    </w:p>
    <w:p w:rsidR="004165EE" w:rsidRDefault="004165EE" w:rsidP="00144632">
      <w:pPr>
        <w:spacing w:before="0" w:after="0"/>
        <w:ind w:left="-284" w:right="74"/>
        <w:jc w:val="both"/>
        <w:rPr>
          <w:rFonts w:ascii="Arial" w:hAnsi="Arial" w:cs="Arial"/>
          <w:b/>
          <w:sz w:val="18"/>
          <w:highlight w:val="yellow"/>
          <w:lang w:val="sk-SK"/>
        </w:rPr>
      </w:pPr>
    </w:p>
    <w:p w:rsidR="005B100A" w:rsidRPr="00A60963" w:rsidRDefault="005B100A" w:rsidP="005B100A">
      <w:pPr>
        <w:spacing w:before="0" w:after="0"/>
        <w:ind w:left="-284" w:right="74"/>
        <w:jc w:val="both"/>
        <w:rPr>
          <w:rFonts w:ascii="Arial" w:hAnsi="Arial" w:cs="Arial"/>
          <w:b/>
          <w:sz w:val="18"/>
          <w:lang w:val="sk-SK"/>
        </w:rPr>
      </w:pPr>
      <w:r w:rsidRPr="00A60963">
        <w:rPr>
          <w:rFonts w:ascii="Arial" w:hAnsi="Arial" w:cs="Arial"/>
          <w:sz w:val="18"/>
          <w:lang w:val="sk-SK"/>
        </w:rPr>
        <w:t>Druh vozidla:</w:t>
      </w:r>
      <w:r w:rsidRPr="00A60963">
        <w:rPr>
          <w:rFonts w:ascii="Arial" w:hAnsi="Arial" w:cs="Arial"/>
          <w:b/>
          <w:sz w:val="18"/>
          <w:lang w:val="sk-SK"/>
        </w:rPr>
        <w:t xml:space="preserve"> Škoda KODIAQ </w:t>
      </w:r>
      <w:r w:rsidR="004165EE" w:rsidRPr="00A60963">
        <w:rPr>
          <w:rFonts w:ascii="Arial" w:hAnsi="Arial" w:cs="Arial"/>
          <w:b/>
          <w:sz w:val="18"/>
          <w:lang w:val="sk-SK"/>
        </w:rPr>
        <w:t>2,0 TDI 140kW/190k 4x4</w:t>
      </w:r>
      <w:r w:rsidR="00093646" w:rsidRPr="00A60963">
        <w:rPr>
          <w:rFonts w:ascii="Arial" w:hAnsi="Arial" w:cs="Arial"/>
          <w:b/>
          <w:sz w:val="18"/>
          <w:lang w:val="sk-SK"/>
        </w:rPr>
        <w:t xml:space="preserve"> </w:t>
      </w:r>
      <w:r w:rsidRPr="00A60963">
        <w:rPr>
          <w:rFonts w:ascii="Arial" w:hAnsi="Arial" w:cs="Arial"/>
          <w:b/>
          <w:sz w:val="18"/>
          <w:lang w:val="sk-SK"/>
        </w:rPr>
        <w:tab/>
      </w:r>
      <w:r w:rsidRPr="00A60963">
        <w:rPr>
          <w:rFonts w:ascii="Arial" w:hAnsi="Arial" w:cs="Arial"/>
          <w:b/>
          <w:sz w:val="18"/>
          <w:lang w:val="sk-SK"/>
        </w:rPr>
        <w:tab/>
        <w:t>7st. automatická DSG prevodovka</w:t>
      </w:r>
    </w:p>
    <w:p w:rsidR="005B100A" w:rsidRPr="00A60963" w:rsidRDefault="005B100A" w:rsidP="005B100A">
      <w:pPr>
        <w:spacing w:before="0" w:after="0"/>
        <w:ind w:left="-284" w:right="74"/>
        <w:rPr>
          <w:rFonts w:ascii="Arial" w:hAnsi="Arial" w:cs="Arial"/>
          <w:b/>
          <w:sz w:val="18"/>
          <w:lang w:val="en-US"/>
        </w:rPr>
      </w:pPr>
      <w:r w:rsidRPr="00A60963">
        <w:rPr>
          <w:rFonts w:ascii="Arial" w:hAnsi="Arial" w:cs="Arial"/>
          <w:sz w:val="18"/>
          <w:lang w:val="sk-SK"/>
        </w:rPr>
        <w:t xml:space="preserve">Výbava: </w:t>
      </w:r>
      <w:proofErr w:type="spellStart"/>
      <w:r w:rsidR="007E0F13" w:rsidRPr="00A60963">
        <w:rPr>
          <w:rFonts w:ascii="Arial" w:hAnsi="Arial" w:cs="Arial"/>
          <w:b/>
          <w:sz w:val="18"/>
          <w:lang w:val="sk-SK"/>
        </w:rPr>
        <w:t>S</w:t>
      </w:r>
      <w:r w:rsidR="004165EE" w:rsidRPr="00A60963">
        <w:rPr>
          <w:rFonts w:ascii="Arial" w:hAnsi="Arial" w:cs="Arial"/>
          <w:b/>
          <w:sz w:val="18"/>
          <w:lang w:val="sk-SK"/>
        </w:rPr>
        <w:t>cout</w:t>
      </w:r>
      <w:proofErr w:type="spellEnd"/>
    </w:p>
    <w:tbl>
      <w:tblPr>
        <w:tblW w:w="9811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543"/>
        <w:gridCol w:w="2268"/>
      </w:tblGrid>
      <w:tr w:rsidR="005B100A" w:rsidRPr="00A60963" w:rsidTr="00D10F28">
        <w:trPr>
          <w:trHeight w:val="204"/>
          <w:tblCellSpacing w:w="20" w:type="dxa"/>
        </w:trPr>
        <w:tc>
          <w:tcPr>
            <w:tcW w:w="7483" w:type="dxa"/>
            <w:vAlign w:val="center"/>
          </w:tcPr>
          <w:p w:rsidR="005B100A" w:rsidRPr="00A60963" w:rsidRDefault="005B100A" w:rsidP="00D10F28">
            <w:pPr>
              <w:spacing w:before="0" w:after="0"/>
              <w:ind w:left="8" w:right="136"/>
              <w:rPr>
                <w:rFonts w:ascii="Arial" w:hAnsi="Arial" w:cs="Arial"/>
                <w:b/>
                <w:sz w:val="18"/>
                <w:lang w:val="sk-SK"/>
              </w:rPr>
            </w:pPr>
            <w:r w:rsidRPr="00A60963">
              <w:rPr>
                <w:rFonts w:ascii="Arial" w:hAnsi="Arial" w:cs="Arial"/>
                <w:b/>
                <w:sz w:val="18"/>
                <w:lang w:val="sk-SK"/>
              </w:rPr>
              <w:t>Parameter</w:t>
            </w:r>
          </w:p>
        </w:tc>
        <w:tc>
          <w:tcPr>
            <w:tcW w:w="2208" w:type="dxa"/>
            <w:vAlign w:val="center"/>
          </w:tcPr>
          <w:p w:rsidR="005B100A" w:rsidRPr="00A60963" w:rsidRDefault="005B100A" w:rsidP="00D10F28">
            <w:pPr>
              <w:spacing w:before="0" w:after="0"/>
              <w:ind w:left="-284" w:right="-75"/>
              <w:jc w:val="center"/>
              <w:rPr>
                <w:rFonts w:ascii="Arial" w:hAnsi="Arial" w:cs="Arial"/>
                <w:b/>
                <w:sz w:val="18"/>
                <w:lang w:val="sk-SK"/>
              </w:rPr>
            </w:pPr>
            <w:r w:rsidRPr="00A60963">
              <w:rPr>
                <w:rFonts w:ascii="Arial" w:hAnsi="Arial" w:cs="Arial"/>
                <w:b/>
                <w:sz w:val="18"/>
                <w:lang w:val="sk-SK"/>
              </w:rPr>
              <w:t>Cena s DPH</w:t>
            </w:r>
          </w:p>
        </w:tc>
      </w:tr>
      <w:tr w:rsidR="005B100A" w:rsidRPr="00A60963" w:rsidTr="00D10F28">
        <w:trPr>
          <w:trHeight w:val="218"/>
          <w:tblCellSpacing w:w="20" w:type="dxa"/>
        </w:trPr>
        <w:tc>
          <w:tcPr>
            <w:tcW w:w="7483" w:type="dxa"/>
            <w:vAlign w:val="center"/>
          </w:tcPr>
          <w:p w:rsidR="005B100A" w:rsidRPr="00A60963" w:rsidRDefault="005B100A" w:rsidP="00D10F28">
            <w:pPr>
              <w:spacing w:before="0" w:after="0"/>
              <w:ind w:left="8" w:right="136"/>
              <w:rPr>
                <w:rFonts w:ascii="Arial" w:hAnsi="Arial" w:cs="Arial"/>
                <w:b/>
                <w:sz w:val="18"/>
                <w:lang w:val="sk-SK"/>
              </w:rPr>
            </w:pPr>
            <w:r w:rsidRPr="00A60963">
              <w:rPr>
                <w:rFonts w:ascii="Arial" w:hAnsi="Arial" w:cs="Arial"/>
                <w:b/>
                <w:sz w:val="18"/>
                <w:lang w:val="sk-SK"/>
              </w:rPr>
              <w:t>Cena vozidla</w:t>
            </w:r>
          </w:p>
        </w:tc>
        <w:tc>
          <w:tcPr>
            <w:tcW w:w="2208" w:type="dxa"/>
            <w:vAlign w:val="center"/>
          </w:tcPr>
          <w:p w:rsidR="005B100A" w:rsidRPr="00A60963" w:rsidRDefault="009801B7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b/>
                <w:sz w:val="18"/>
                <w:lang w:val="sk-SK"/>
              </w:rPr>
            </w:pPr>
            <w:r w:rsidRPr="00A60963">
              <w:rPr>
                <w:rFonts w:ascii="Arial" w:hAnsi="Arial" w:cs="Arial"/>
                <w:b/>
                <w:sz w:val="18"/>
                <w:lang w:val="sk-SK"/>
              </w:rPr>
              <w:t>40.650</w:t>
            </w:r>
            <w:r w:rsidR="005B100A" w:rsidRPr="00A60963">
              <w:rPr>
                <w:rFonts w:ascii="Arial" w:hAnsi="Arial" w:cs="Arial"/>
                <w:b/>
                <w:sz w:val="18"/>
                <w:lang w:val="sk-SK"/>
              </w:rPr>
              <w:t>,- €</w:t>
            </w:r>
          </w:p>
        </w:tc>
      </w:tr>
      <w:tr w:rsidR="005B100A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5B100A" w:rsidRPr="00A60963" w:rsidRDefault="00BA5805" w:rsidP="00D10F28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/>
              </w:rPr>
            </w:pPr>
            <w:r w:rsidRPr="00BA5805">
              <w:rPr>
                <w:rFonts w:ascii="Arial" w:hAnsi="Arial" w:cs="Arial"/>
                <w:sz w:val="18"/>
                <w:lang w:val="sk-SK"/>
              </w:rPr>
              <w:t xml:space="preserve">Modrá </w:t>
            </w:r>
            <w:proofErr w:type="spellStart"/>
            <w:r w:rsidRPr="00BA5805">
              <w:rPr>
                <w:rFonts w:ascii="Arial" w:hAnsi="Arial" w:cs="Arial"/>
                <w:sz w:val="18"/>
                <w:lang w:val="sk-SK"/>
              </w:rPr>
              <w:t>Lava</w:t>
            </w:r>
            <w:proofErr w:type="spellEnd"/>
            <w:r w:rsidRPr="00BA5805">
              <w:rPr>
                <w:rFonts w:ascii="Arial" w:hAnsi="Arial" w:cs="Arial"/>
                <w:sz w:val="18"/>
                <w:lang w:val="sk-SK"/>
              </w:rPr>
              <w:t xml:space="preserve"> metalíza</w:t>
            </w:r>
          </w:p>
        </w:tc>
        <w:tc>
          <w:tcPr>
            <w:tcW w:w="2208" w:type="dxa"/>
            <w:vAlign w:val="center"/>
          </w:tcPr>
          <w:p w:rsidR="005B100A" w:rsidRPr="00A60963" w:rsidRDefault="00A60963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 w:rsidRPr="00A60963">
              <w:rPr>
                <w:rFonts w:ascii="Arial" w:hAnsi="Arial" w:cs="Arial"/>
                <w:sz w:val="18"/>
                <w:lang w:val="sk-SK"/>
              </w:rPr>
              <w:t>657</w:t>
            </w:r>
            <w:r w:rsidR="005B100A" w:rsidRPr="00A60963">
              <w:rPr>
                <w:rFonts w:ascii="Arial" w:hAnsi="Arial" w:cs="Arial"/>
                <w:sz w:val="18"/>
                <w:lang w:val="sk-SK"/>
              </w:rPr>
              <w:t>,-€</w:t>
            </w:r>
          </w:p>
        </w:tc>
      </w:tr>
      <w:tr w:rsidR="005B100A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5B100A" w:rsidRPr="00A60963" w:rsidRDefault="0017778C" w:rsidP="00D10F28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/>
              </w:rPr>
            </w:pPr>
            <w:r w:rsidRPr="00A60963">
              <w:rPr>
                <w:rFonts w:ascii="Arial" w:hAnsi="Arial" w:cs="Arial"/>
                <w:sz w:val="18"/>
                <w:lang w:val="sk-SK" w:eastAsia="sk-SK"/>
              </w:rPr>
              <w:t xml:space="preserve">Predĺžená záruka na 5 rokov / </w:t>
            </w:r>
            <w:r w:rsidR="009C6DA3">
              <w:rPr>
                <w:rFonts w:ascii="Arial" w:hAnsi="Arial" w:cs="Arial"/>
                <w:sz w:val="18"/>
                <w:lang w:val="sk-SK" w:eastAsia="sk-SK"/>
              </w:rPr>
              <w:t>100 000 km</w:t>
            </w:r>
          </w:p>
        </w:tc>
        <w:tc>
          <w:tcPr>
            <w:tcW w:w="2208" w:type="dxa"/>
            <w:vAlign w:val="center"/>
          </w:tcPr>
          <w:p w:rsidR="005B100A" w:rsidRPr="00A60963" w:rsidRDefault="009C6DA3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0</w:t>
            </w:r>
            <w:r w:rsidR="0017778C" w:rsidRPr="00A60963">
              <w:rPr>
                <w:rFonts w:ascii="Arial" w:hAnsi="Arial" w:cs="Arial"/>
                <w:sz w:val="18"/>
                <w:lang w:val="sk-SK"/>
              </w:rPr>
              <w:t>,-€</w:t>
            </w:r>
          </w:p>
        </w:tc>
      </w:tr>
      <w:tr w:rsidR="00BA5805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BA5805" w:rsidRPr="00A60963" w:rsidRDefault="004021CB" w:rsidP="00D10F28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4A4 -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>Vyhrievanie predných a zadných sedadiel s oddelenou reguláciou</w:t>
            </w:r>
          </w:p>
        </w:tc>
        <w:tc>
          <w:tcPr>
            <w:tcW w:w="2208" w:type="dxa"/>
            <w:vAlign w:val="center"/>
          </w:tcPr>
          <w:p w:rsidR="00BA5805" w:rsidRDefault="004021CB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168,-€</w:t>
            </w:r>
          </w:p>
        </w:tc>
      </w:tr>
      <w:tr w:rsidR="00BA5805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BA5805" w:rsidRPr="00A60963" w:rsidRDefault="004021CB" w:rsidP="00D10F28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9S0 - </w:t>
            </w:r>
            <w:proofErr w:type="spellStart"/>
            <w:r w:rsidRPr="004021CB">
              <w:rPr>
                <w:rFonts w:ascii="Arial" w:hAnsi="Arial" w:cs="Arial"/>
                <w:sz w:val="18"/>
                <w:lang w:val="sk-SK" w:eastAsia="sk-SK"/>
              </w:rPr>
              <w:t>Virtual</w:t>
            </w:r>
            <w:proofErr w:type="spellEnd"/>
            <w:r w:rsidRPr="004021CB">
              <w:rPr>
                <w:rFonts w:ascii="Arial" w:hAnsi="Arial" w:cs="Arial"/>
                <w:sz w:val="18"/>
                <w:lang w:val="sk-SK" w:eastAsia="sk-SK"/>
              </w:rPr>
              <w:t xml:space="preserve"> </w:t>
            </w:r>
            <w:proofErr w:type="spellStart"/>
            <w:r w:rsidRPr="004021CB">
              <w:rPr>
                <w:rFonts w:ascii="Arial" w:hAnsi="Arial" w:cs="Arial"/>
                <w:sz w:val="18"/>
                <w:lang w:val="sk-SK" w:eastAsia="sk-SK"/>
              </w:rPr>
              <w:t>Cockpit</w:t>
            </w:r>
            <w:proofErr w:type="spellEnd"/>
          </w:p>
        </w:tc>
        <w:tc>
          <w:tcPr>
            <w:tcW w:w="2208" w:type="dxa"/>
            <w:vAlign w:val="center"/>
          </w:tcPr>
          <w:p w:rsidR="00BA5805" w:rsidRDefault="004021CB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430,-€</w:t>
            </w:r>
          </w:p>
        </w:tc>
      </w:tr>
      <w:tr w:rsidR="00BA5805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BA5805" w:rsidRPr="00A60963" w:rsidRDefault="004021CB" w:rsidP="00D10F28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EM1 -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>DRIVER ALERT - asistent rozpoznania únav y</w:t>
            </w:r>
          </w:p>
        </w:tc>
        <w:tc>
          <w:tcPr>
            <w:tcW w:w="2208" w:type="dxa"/>
            <w:vAlign w:val="center"/>
          </w:tcPr>
          <w:p w:rsidR="00BA5805" w:rsidRDefault="004021CB" w:rsidP="00D10F28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42,-€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PJA - </w:t>
            </w:r>
            <w:r w:rsidRPr="00A60963">
              <w:rPr>
                <w:rFonts w:ascii="Arial" w:hAnsi="Arial" w:cs="Arial"/>
                <w:sz w:val="18"/>
                <w:lang w:val="sk-SK" w:eastAsia="sk-SK"/>
              </w:rPr>
              <w:t>Rezerva na oceľovom disku (neplnohodnotná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 w:rsidRPr="00A60963">
              <w:rPr>
                <w:rFonts w:ascii="Arial" w:hAnsi="Arial" w:cs="Arial"/>
                <w:sz w:val="18"/>
                <w:lang w:val="sk-SK"/>
              </w:rPr>
              <w:t>110,-€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PK0 -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>Sklopné ťažné zariadenie, elektronicky uzamykateľné vrátene funkcie TSA</w:t>
            </w:r>
          </w:p>
        </w:tc>
        <w:tc>
          <w:tcPr>
            <w:tcW w:w="2208" w:type="dxa"/>
            <w:vAlign w:val="center"/>
          </w:tcPr>
          <w:p w:rsidR="004021CB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912,-€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PKV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>Vyhrievané čelné sklo (obmedzená výrobná kapacita)</w:t>
            </w:r>
          </w:p>
        </w:tc>
        <w:tc>
          <w:tcPr>
            <w:tcW w:w="2208" w:type="dxa"/>
            <w:vAlign w:val="center"/>
          </w:tcPr>
          <w:p w:rsidR="004021CB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284,-€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PT5 - </w:t>
            </w:r>
            <w:proofErr w:type="spellStart"/>
            <w:r w:rsidRPr="004021CB">
              <w:rPr>
                <w:rFonts w:ascii="Arial" w:hAnsi="Arial" w:cs="Arial"/>
                <w:sz w:val="18"/>
                <w:lang w:val="sk-SK" w:eastAsia="sk-SK"/>
              </w:rPr>
              <w:t>Phonebox</w:t>
            </w:r>
            <w:proofErr w:type="spellEnd"/>
            <w:r w:rsidRPr="004021CB">
              <w:rPr>
                <w:rFonts w:ascii="Arial" w:hAnsi="Arial" w:cs="Arial"/>
                <w:sz w:val="18"/>
                <w:lang w:val="sk-SK" w:eastAsia="sk-SK"/>
              </w:rPr>
              <w:t xml:space="preserve"> + WLAN</w:t>
            </w:r>
          </w:p>
        </w:tc>
        <w:tc>
          <w:tcPr>
            <w:tcW w:w="2208" w:type="dxa"/>
            <w:vAlign w:val="center"/>
          </w:tcPr>
          <w:p w:rsidR="004021CB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293,-€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PWD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>Rozpoznanie dopravných značiek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70,-€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lang w:val="sk-SK" w:eastAsia="sk-SK"/>
              </w:rPr>
            </w:pPr>
            <w:r>
              <w:rPr>
                <w:rFonts w:ascii="Arial" w:hAnsi="Arial" w:cs="Arial"/>
                <w:sz w:val="18"/>
                <w:lang w:val="sk-SK" w:eastAsia="sk-SK"/>
              </w:rPr>
              <w:t xml:space="preserve">PWG - </w:t>
            </w:r>
            <w:r w:rsidRPr="004021CB">
              <w:rPr>
                <w:rFonts w:ascii="Arial" w:hAnsi="Arial" w:cs="Arial"/>
                <w:sz w:val="18"/>
                <w:lang w:val="sk-SK" w:eastAsia="sk-SK"/>
              </w:rPr>
              <w:t xml:space="preserve">AREA VIEW + LED zadné svetlomety - TOP v </w:t>
            </w:r>
            <w:proofErr w:type="spellStart"/>
            <w:r w:rsidRPr="004021CB">
              <w:rPr>
                <w:rFonts w:ascii="Arial" w:hAnsi="Arial" w:cs="Arial"/>
                <w:sz w:val="18"/>
                <w:lang w:val="sk-SK" w:eastAsia="sk-SK"/>
              </w:rPr>
              <w:t>ariant</w:t>
            </w:r>
            <w:proofErr w:type="spellEnd"/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418,-€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PWH - Asistenčný paket II 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0,-€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lang w:val="sk-SK" w:eastAsia="sk-SK"/>
              </w:rPr>
            </w:pPr>
            <w:r w:rsidRPr="00A60963">
              <w:rPr>
                <w:rFonts w:ascii="Arial" w:hAnsi="Arial" w:cs="Arial"/>
                <w:sz w:val="18"/>
                <w:lang w:val="sk-SK" w:eastAsia="sk-SK"/>
              </w:rPr>
              <w:t>PXC</w:t>
            </w:r>
            <w:r>
              <w:rPr>
                <w:rFonts w:ascii="Arial" w:hAnsi="Arial" w:cs="Arial"/>
                <w:sz w:val="18"/>
                <w:lang w:val="sk-SK" w:eastAsia="sk-SK"/>
              </w:rPr>
              <w:t xml:space="preserve"> - </w:t>
            </w:r>
            <w:proofErr w:type="spellStart"/>
            <w:r w:rsidRPr="00A60963">
              <w:rPr>
                <w:rFonts w:ascii="Arial" w:hAnsi="Arial" w:cs="Arial"/>
                <w:sz w:val="18"/>
                <w:lang w:val="sk-SK" w:eastAsia="sk-SK"/>
              </w:rPr>
              <w:t>Family</w:t>
            </w:r>
            <w:proofErr w:type="spellEnd"/>
            <w:r w:rsidRPr="00A60963">
              <w:rPr>
                <w:rFonts w:ascii="Arial" w:hAnsi="Arial" w:cs="Arial"/>
                <w:sz w:val="18"/>
                <w:lang w:val="sk-SK" w:eastAsia="sk-SK"/>
              </w:rPr>
              <w:t xml:space="preserve"> paket - koženka na zadnej strane operadiel predných sedadiel, elektronická detská poistka, odpadkový kôš, slnečná clona bočných okien vzadu 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 w:rsidRPr="00A60963">
              <w:rPr>
                <w:rFonts w:ascii="Arial" w:hAnsi="Arial" w:cs="Arial"/>
                <w:sz w:val="18"/>
                <w:lang w:val="sk-SK"/>
              </w:rPr>
              <w:t>199,-€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RA3 - </w:t>
            </w:r>
            <w:r w:rsidRPr="004021CB">
              <w:rPr>
                <w:rFonts w:ascii="Arial" w:hAnsi="Arial" w:cs="Arial"/>
                <w:sz w:val="18"/>
                <w:lang w:val="sk-SK"/>
              </w:rPr>
              <w:t>230 V zásuvka a USB vzadu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199</w:t>
            </w:r>
            <w:r w:rsidRPr="00A60963">
              <w:rPr>
                <w:rFonts w:ascii="Arial" w:hAnsi="Arial" w:cs="Arial"/>
                <w:sz w:val="18"/>
                <w:lang w:val="sk-SK"/>
              </w:rPr>
              <w:t>,-€</w:t>
            </w:r>
          </w:p>
        </w:tc>
      </w:tr>
      <w:tr w:rsidR="004021CB" w:rsidRPr="00A60963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A60963" w:rsidRDefault="004021CB" w:rsidP="004021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</w:pPr>
            <w:proofErr w:type="spellStart"/>
            <w:r w:rsidRPr="00A60963">
              <w:rPr>
                <w:rFonts w:ascii="Arial" w:hAnsi="Arial" w:cs="Arial"/>
                <w:sz w:val="18"/>
                <w:lang w:val="sk-SK" w:eastAsia="sk-SK"/>
              </w:rPr>
              <w:t>Scout</w:t>
            </w:r>
            <w:proofErr w:type="spellEnd"/>
            <w:r w:rsidRPr="00A60963">
              <w:rPr>
                <w:rFonts w:ascii="Arial" w:hAnsi="Arial" w:cs="Arial"/>
                <w:sz w:val="18"/>
                <w:lang w:val="sk-SK" w:eastAsia="sk-SK"/>
              </w:rPr>
              <w:t xml:space="preserve"> Plus - </w:t>
            </w:r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CLIMATRONIC – </w:t>
            </w:r>
            <w:proofErr w:type="spellStart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>trojzónová</w:t>
            </w:r>
            <w:proofErr w:type="spellEnd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 automatická klimatizácia, Elektrické otváranie a zatváranie dverí s virtuálnym pedálom, LANE ASSIST a BLIND SPOT DETECT, Adaptívny podvozok a voľba jazdného profilu 4×4 s </w:t>
            </w:r>
            <w:proofErr w:type="spellStart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>Off</w:t>
            </w:r>
            <w:proofErr w:type="spellEnd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 </w:t>
            </w:r>
            <w:proofErr w:type="spellStart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>road</w:t>
            </w:r>
            <w:proofErr w:type="spellEnd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 funkciou, Adaptívny </w:t>
            </w:r>
            <w:proofErr w:type="spellStart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>tempomat</w:t>
            </w:r>
            <w:proofErr w:type="spellEnd"/>
            <w:r w:rsidRPr="00A60963"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 do 160 km/h</w:t>
            </w:r>
            <w:r>
              <w:rPr>
                <w:rFonts w:ascii="Arial" w:eastAsia="SKODANext-Regular" w:hAnsi="Arial" w:cs="Arial"/>
                <w:color w:val="000000"/>
                <w:sz w:val="18"/>
                <w:lang w:val="sk-SK" w:eastAsia="sk-SK"/>
              </w:rPr>
              <w:t xml:space="preserve"> (WS6)</w:t>
            </w:r>
          </w:p>
        </w:tc>
        <w:tc>
          <w:tcPr>
            <w:tcW w:w="2208" w:type="dxa"/>
            <w:vAlign w:val="center"/>
          </w:tcPr>
          <w:p w:rsidR="004021CB" w:rsidRPr="00A60963" w:rsidRDefault="004021CB" w:rsidP="004021CB">
            <w:pPr>
              <w:tabs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1.899,-€</w:t>
            </w:r>
          </w:p>
        </w:tc>
      </w:tr>
      <w:tr w:rsidR="004021CB" w:rsidRPr="0017778C" w:rsidTr="00D10F28">
        <w:trPr>
          <w:trHeight w:val="104"/>
          <w:tblCellSpacing w:w="20" w:type="dxa"/>
        </w:trPr>
        <w:tc>
          <w:tcPr>
            <w:tcW w:w="7483" w:type="dxa"/>
            <w:vAlign w:val="center"/>
          </w:tcPr>
          <w:p w:rsidR="004021CB" w:rsidRPr="0017778C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b/>
                <w:sz w:val="18"/>
                <w:lang w:val="sk-SK"/>
              </w:rPr>
            </w:pPr>
            <w:r w:rsidRPr="0017778C">
              <w:rPr>
                <w:rFonts w:ascii="Arial" w:hAnsi="Arial" w:cs="Arial"/>
                <w:b/>
                <w:sz w:val="18"/>
                <w:lang w:val="sk-SK"/>
              </w:rPr>
              <w:lastRenderedPageBreak/>
              <w:t xml:space="preserve">Cena spolu </w:t>
            </w:r>
          </w:p>
        </w:tc>
        <w:tc>
          <w:tcPr>
            <w:tcW w:w="2208" w:type="dxa"/>
            <w:vAlign w:val="center"/>
          </w:tcPr>
          <w:p w:rsidR="004021CB" w:rsidRPr="0017778C" w:rsidRDefault="004021CB" w:rsidP="004021CB">
            <w:pPr>
              <w:spacing w:before="0" w:after="0"/>
              <w:ind w:left="-284" w:right="120"/>
              <w:jc w:val="right"/>
              <w:rPr>
                <w:rFonts w:ascii="Arial" w:hAnsi="Arial" w:cs="Arial"/>
                <w:b/>
                <w:sz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lang w:val="sk-SK"/>
              </w:rPr>
              <w:t>46.331,-€</w:t>
            </w:r>
          </w:p>
        </w:tc>
      </w:tr>
      <w:tr w:rsidR="004021CB" w:rsidRPr="0017778C" w:rsidTr="00D10F28">
        <w:trPr>
          <w:trHeight w:val="208"/>
          <w:tblCellSpacing w:w="20" w:type="dxa"/>
        </w:trPr>
        <w:tc>
          <w:tcPr>
            <w:tcW w:w="7483" w:type="dxa"/>
            <w:vAlign w:val="center"/>
          </w:tcPr>
          <w:p w:rsidR="004021CB" w:rsidRPr="0017778C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sz w:val="18"/>
                <w:lang w:val="sk-SK"/>
              </w:rPr>
            </w:pPr>
            <w:r w:rsidRPr="0017778C">
              <w:rPr>
                <w:rFonts w:ascii="Arial" w:hAnsi="Arial" w:cs="Arial"/>
                <w:sz w:val="18"/>
                <w:lang w:val="sk-SK"/>
              </w:rPr>
              <w:t xml:space="preserve">Poskytnutý bonus </w:t>
            </w:r>
            <w:proofErr w:type="spellStart"/>
            <w:r w:rsidRPr="0017778C">
              <w:rPr>
                <w:rFonts w:ascii="Arial" w:hAnsi="Arial" w:cs="Arial"/>
                <w:sz w:val="18"/>
                <w:lang w:val="sk-SK"/>
              </w:rPr>
              <w:t>Autoprofit</w:t>
            </w:r>
            <w:proofErr w:type="spellEnd"/>
            <w:r w:rsidRPr="0017778C">
              <w:rPr>
                <w:rFonts w:ascii="Arial" w:hAnsi="Arial" w:cs="Arial"/>
                <w:sz w:val="18"/>
                <w:lang w:val="sk-SK"/>
              </w:rPr>
              <w:t xml:space="preserve"> s. r. o.</w:t>
            </w:r>
          </w:p>
        </w:tc>
        <w:tc>
          <w:tcPr>
            <w:tcW w:w="2208" w:type="dxa"/>
            <w:vAlign w:val="center"/>
          </w:tcPr>
          <w:p w:rsidR="004021CB" w:rsidRPr="0017778C" w:rsidRDefault="006E4FB1" w:rsidP="004021CB">
            <w:pPr>
              <w:tabs>
                <w:tab w:val="left" w:pos="1275"/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6.023</w:t>
            </w:r>
            <w:r w:rsidR="004021CB">
              <w:rPr>
                <w:rFonts w:ascii="Arial" w:hAnsi="Arial" w:cs="Arial"/>
                <w:sz w:val="18"/>
                <w:lang w:val="sk-SK"/>
              </w:rPr>
              <w:t>,-€</w:t>
            </w:r>
          </w:p>
        </w:tc>
      </w:tr>
      <w:tr w:rsidR="004021CB" w:rsidRPr="0017778C" w:rsidTr="00D10F28">
        <w:trPr>
          <w:trHeight w:val="208"/>
          <w:tblCellSpacing w:w="20" w:type="dxa"/>
        </w:trPr>
        <w:tc>
          <w:tcPr>
            <w:tcW w:w="7483" w:type="dxa"/>
            <w:vAlign w:val="center"/>
          </w:tcPr>
          <w:p w:rsidR="004021CB" w:rsidRPr="0017778C" w:rsidRDefault="004021CB" w:rsidP="004021CB">
            <w:pPr>
              <w:spacing w:before="0" w:after="0"/>
              <w:ind w:left="8" w:right="136"/>
              <w:rPr>
                <w:rFonts w:ascii="Arial" w:hAnsi="Arial" w:cs="Arial"/>
                <w:b/>
                <w:sz w:val="18"/>
                <w:lang w:val="sk-SK"/>
              </w:rPr>
            </w:pPr>
            <w:r w:rsidRPr="0017778C">
              <w:rPr>
                <w:rFonts w:ascii="Arial" w:hAnsi="Arial" w:cs="Arial"/>
                <w:b/>
                <w:sz w:val="18"/>
                <w:lang w:val="sk-SK"/>
              </w:rPr>
              <w:t xml:space="preserve">Cena po uplatnení bonusu </w:t>
            </w:r>
          </w:p>
        </w:tc>
        <w:tc>
          <w:tcPr>
            <w:tcW w:w="2208" w:type="dxa"/>
            <w:vAlign w:val="center"/>
          </w:tcPr>
          <w:p w:rsidR="004021CB" w:rsidRPr="0017778C" w:rsidRDefault="006E4FB1" w:rsidP="004021CB">
            <w:pPr>
              <w:tabs>
                <w:tab w:val="left" w:pos="1275"/>
                <w:tab w:val="left" w:pos="1537"/>
              </w:tabs>
              <w:spacing w:before="0" w:after="0"/>
              <w:ind w:left="-284" w:right="120"/>
              <w:jc w:val="right"/>
              <w:rPr>
                <w:rFonts w:ascii="Arial" w:hAnsi="Arial" w:cs="Arial"/>
                <w:b/>
                <w:sz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lang w:val="sk-SK"/>
              </w:rPr>
              <w:t>40.308</w:t>
            </w:r>
            <w:r w:rsidR="004021CB">
              <w:rPr>
                <w:rFonts w:ascii="Arial" w:hAnsi="Arial" w:cs="Arial"/>
                <w:b/>
                <w:sz w:val="18"/>
                <w:lang w:val="sk-SK"/>
              </w:rPr>
              <w:t>,-€</w:t>
            </w:r>
          </w:p>
        </w:tc>
      </w:tr>
    </w:tbl>
    <w:p w:rsidR="005B100A" w:rsidRPr="0017778C" w:rsidRDefault="005B100A" w:rsidP="00655B34">
      <w:pPr>
        <w:autoSpaceDE w:val="0"/>
        <w:autoSpaceDN w:val="0"/>
        <w:adjustRightInd w:val="0"/>
        <w:spacing w:before="0" w:after="0"/>
        <w:ind w:left="-284" w:right="-320"/>
        <w:jc w:val="both"/>
        <w:rPr>
          <w:rFonts w:ascii="Arial" w:hAnsi="Arial" w:cs="Arial"/>
          <w:b/>
          <w:sz w:val="18"/>
          <w:lang w:val="sk-SK"/>
        </w:rPr>
      </w:pPr>
      <w:r w:rsidRPr="0017778C">
        <w:rPr>
          <w:rFonts w:ascii="Arial" w:hAnsi="Arial" w:cs="Arial"/>
          <w:b/>
          <w:sz w:val="18"/>
          <w:lang w:val="sk-SK"/>
        </w:rPr>
        <w:t>Termín dodania:</w:t>
      </w:r>
      <w:r w:rsidR="006D1A6D">
        <w:rPr>
          <w:rFonts w:ascii="Arial" w:hAnsi="Arial" w:cs="Arial"/>
          <w:b/>
          <w:sz w:val="18"/>
          <w:lang w:val="sk-SK"/>
        </w:rPr>
        <w:t xml:space="preserve"> </w:t>
      </w:r>
      <w:r w:rsidR="002161D8">
        <w:rPr>
          <w:rFonts w:ascii="Arial" w:hAnsi="Arial" w:cs="Arial"/>
          <w:b/>
          <w:sz w:val="18"/>
          <w:lang w:val="sk-SK"/>
        </w:rPr>
        <w:t>ihneď</w:t>
      </w:r>
    </w:p>
    <w:p w:rsidR="005B100A" w:rsidRDefault="005B100A" w:rsidP="00144632">
      <w:pPr>
        <w:spacing w:before="0" w:after="0"/>
        <w:ind w:left="-284" w:right="74"/>
        <w:jc w:val="both"/>
        <w:rPr>
          <w:rFonts w:ascii="Arial" w:hAnsi="Arial" w:cs="Arial"/>
          <w:b/>
          <w:sz w:val="18"/>
          <w:highlight w:val="yellow"/>
          <w:lang w:val="sk-SK"/>
        </w:rPr>
      </w:pPr>
    </w:p>
    <w:p w:rsid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  <w:sectPr w:rsidR="00BF56C5" w:rsidSect="005E08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977" w:right="788" w:bottom="2206" w:left="1321" w:header="663" w:footer="663" w:gutter="0"/>
          <w:cols w:space="708"/>
          <w:formProt w:val="0"/>
          <w:docGrid w:linePitch="360"/>
        </w:sectPr>
      </w:pP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Interiér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Scout</w:t>
      </w:r>
      <w:proofErr w:type="spellEnd"/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Poťahy sedadiel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Alcantara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s logom SCOUT a výplne dverí potiahnuté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Alcantarou</w:t>
      </w:r>
      <w:proofErr w:type="spellEnd"/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Disky BRAGA 7J × 19" z ľahkej zliatiny (235/50 R19)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ESC vrátane ABS, MSR, ASR, EDS, HBA, DSR, RBS, MKB, TMP, HHC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Airbag vodiča a spolujazdca, spolujazdca s deaktiváciou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Hlavové airbagy a bočné airbagy vpredu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Kolenný airbag vodiča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FRONT ASSIST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AUTO LIGHT ASSIST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PEDESTRIAN MONITOR – ochrana chodcov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Full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LED hlavné svetlomety s AFS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LED zadné svetlomety – TOP variant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LED hmlové svetlomety s CORNER funkciou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CLIMATRONIC –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dvojzónová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automatická klimatizácia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Navigačný systém AMUNDSEN s 8" dotykovým displejom, mapy Európy,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SmartLink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+, hlasové ovládanie, ICC, WLAN + online služby na 1 rok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Trojramenný multifunkčný vyhrievaný</w:t>
      </w:r>
      <w:bookmarkStart w:id="0" w:name="_GoBack"/>
      <w:bookmarkEnd w:id="0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kožený volant na ovládanie rádia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a telefónu, Bluetooth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Parkovacie senzory vpredu a vzadu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Parkovacia kamera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KESSY –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bezkľúčové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odomykanie, zamykanie a štartovanie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Alarm so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Safe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systémom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Vyhrievanie predných sedadiel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Elektricky nastaviteľné sedadlo vodiča s pamäťou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Tempomat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so SPEEDLIMITEROM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Vonkajšie spätné zrkadlá s pamäťou, osvetlením nástupného priestoru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a automatickým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stmavovaním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v striebornej farbe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Elektrické ovládanie okien vpredu a vzadu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Farebný Maxi DOT –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plnegrafický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displej palubného počítača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Ambientné LED osvetlenie interiéru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Vnútorné spätné zrkadlo s automatickým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stmavovaním</w:t>
      </w:r>
      <w:proofErr w:type="spellEnd"/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DRIVING MODE SELECT – voľba jazdného profilu s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Off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road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funkciou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a personalizácia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Progresívne riadenie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Strešný nosič strieborný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Paket na zlé cesty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Lakťová opierka vpredu a vzadu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SUNSET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Ochrana hrán predných a zadných dverí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Vkladané tkané koberce vpredu a vzadu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Vyhrievané dýzy ostrekovača čelného skla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Kryty pedálov z ušľachtilej ocele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Nástupné prahové lišty vpredu a vzadu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Elektronická parkovacia brzda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Sieťový program (1x horizontálna, 2× vertikálna sieť)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Dáždnik v predných dverách (vodič a spolujazdec)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Odkladacia schránka v stredovej konzole pred radiacou pákou, uzatvárateľná,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osvetlená s dekórom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2× ISOFIX a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TopTether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na krajných sedadlách druhého radu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Zadné sedadlá delené 60:40, sklápacie, horizontálne posuvné (180 mm)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s nastaviteľným operadlom (7-miestna verzia s funkciou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Easy-Entry</w:t>
      </w:r>
      <w:proofErr w:type="spellEnd"/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pre krajné sedadlá druhého radu)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Stredová konzola s odkladacou schránkou, držiakom na nápoje a 12 V zásuvkou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Schránka na okuliare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Odistenie druhého radu sedadiel z batožinového priestoru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Zásuvka 12 V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v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batožinovom priestore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Osvetlenie batožinového priestoru s vyberateľnou lampou a Cargo elementmi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Odkladacie schránky s držiakmi na fľaše (pre 1,5 l vpredu, pre 1 l vzadu)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vo výplniach dverí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Odkladacia schránka na strane spolujazdca (osvetlená, klimatizovaná,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neuzamykateľná)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Ochrana pred chybným natankovaním paliva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Chrómované lišty okien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Špecifický dizajn nárazníkov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Scout</w:t>
      </w:r>
      <w:proofErr w:type="spellEnd"/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Čierne olemovanie blatníkov, plast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Čierne obloženie spodnej časti bočných dverí, plast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Mriežka chladiča v chrómovom prevedení, čiastočne uzavretá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Tyre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Fit – súprava na opravu pneumatík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Súkromné tiesňové volanie –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Emergency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Call</w:t>
      </w:r>
      <w:proofErr w:type="spellEnd"/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Care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</w:t>
      </w:r>
      <w:proofErr w:type="spellStart"/>
      <w:r w:rsidRPr="00BF56C5">
        <w:rPr>
          <w:rFonts w:ascii="Arial" w:eastAsia="SKODANext-Regular" w:hAnsi="Arial" w:cs="Arial"/>
          <w:sz w:val="18"/>
          <w:lang w:val="sk-SK" w:eastAsia="sk-SK"/>
        </w:rPr>
        <w:t>Connect</w:t>
      </w:r>
      <w:proofErr w:type="spellEnd"/>
      <w:r w:rsidRPr="00BF56C5">
        <w:rPr>
          <w:rFonts w:ascii="Arial" w:eastAsia="SKODANext-Regular" w:hAnsi="Arial" w:cs="Arial"/>
          <w:sz w:val="18"/>
          <w:lang w:val="sk-SK" w:eastAsia="sk-SK"/>
        </w:rPr>
        <w:t xml:space="preserve"> na 1 rok</w:t>
      </w:r>
    </w:p>
    <w:p w:rsidR="00BF56C5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Predĺžená záruka na 5 rokov/100 000 km</w:t>
      </w:r>
    </w:p>
    <w:p w:rsidR="000406BB" w:rsidRPr="00BF56C5" w:rsidRDefault="00BF56C5" w:rsidP="00BF56C5">
      <w:pPr>
        <w:autoSpaceDE w:val="0"/>
        <w:autoSpaceDN w:val="0"/>
        <w:adjustRightInd w:val="0"/>
        <w:spacing w:before="0" w:after="0" w:line="240" w:lineRule="auto"/>
        <w:rPr>
          <w:rFonts w:ascii="Arial" w:eastAsia="SKODANext-Regular" w:hAnsi="Arial" w:cs="Arial"/>
          <w:sz w:val="18"/>
          <w:lang w:val="sk-SK" w:eastAsia="sk-SK"/>
        </w:rPr>
      </w:pPr>
      <w:r w:rsidRPr="00BF56C5">
        <w:rPr>
          <w:rFonts w:ascii="Arial" w:eastAsia="SKODANext-Regular" w:hAnsi="Arial" w:cs="Arial"/>
          <w:sz w:val="18"/>
          <w:lang w:val="sk-SK" w:eastAsia="sk-SK"/>
        </w:rPr>
        <w:t>(platí tá z podmienok, ktorá nastane skôr, prvé 2 roky bez obmedzenia</w:t>
      </w:r>
      <w:r>
        <w:rPr>
          <w:rFonts w:ascii="Arial" w:eastAsia="SKODANext-Regular" w:hAnsi="Arial" w:cs="Arial"/>
          <w:sz w:val="18"/>
          <w:lang w:val="sk-SK" w:eastAsia="sk-SK"/>
        </w:rPr>
        <w:t xml:space="preserve"> </w:t>
      </w:r>
      <w:r w:rsidRPr="00BF56C5">
        <w:rPr>
          <w:rFonts w:ascii="Arial" w:eastAsia="SKODANext-Regular" w:hAnsi="Arial" w:cs="Arial"/>
          <w:sz w:val="18"/>
          <w:lang w:val="sk-SK" w:eastAsia="sk-SK"/>
        </w:rPr>
        <w:t>počtu kilometrov)</w:t>
      </w:r>
      <w:r>
        <w:rPr>
          <w:rFonts w:ascii="Arial" w:eastAsia="SKODANext-Regular" w:hAnsi="Arial" w:cs="Arial"/>
          <w:sz w:val="18"/>
          <w:lang w:val="sk-SK" w:eastAsia="sk-SK"/>
        </w:rPr>
        <w:br/>
      </w:r>
      <w:r w:rsidRPr="00BF56C5">
        <w:rPr>
          <w:rFonts w:ascii="Arial" w:eastAsia="SKODANext-Regular" w:hAnsi="Arial" w:cs="Arial"/>
          <w:sz w:val="18"/>
          <w:lang w:val="sk-SK" w:eastAsia="sk-SK"/>
        </w:rPr>
        <w:t>ŠKODA – Doživotná Garancia Mobility Premium</w:t>
      </w:r>
    </w:p>
    <w:p w:rsidR="00BF56C5" w:rsidRDefault="00BF56C5" w:rsidP="0012630A">
      <w:pPr>
        <w:tabs>
          <w:tab w:val="left" w:pos="1843"/>
        </w:tabs>
        <w:spacing w:before="0" w:after="0"/>
        <w:ind w:left="-142" w:right="299"/>
        <w:jc w:val="both"/>
        <w:rPr>
          <w:rFonts w:ascii="Arial" w:hAnsi="Arial" w:cs="Arial"/>
          <w:i/>
          <w:sz w:val="18"/>
          <w:lang w:val="sk-SK"/>
        </w:rPr>
        <w:sectPr w:rsidR="00BF56C5" w:rsidSect="00BF56C5">
          <w:type w:val="continuous"/>
          <w:pgSz w:w="11906" w:h="16838" w:code="9"/>
          <w:pgMar w:top="2977" w:right="788" w:bottom="2206" w:left="1321" w:header="663" w:footer="663" w:gutter="0"/>
          <w:cols w:num="2" w:space="708"/>
          <w:formProt w:val="0"/>
          <w:docGrid w:linePitch="360"/>
        </w:sectPr>
      </w:pPr>
    </w:p>
    <w:p w:rsidR="00BF56C5" w:rsidRDefault="00BF56C5" w:rsidP="0012630A">
      <w:pPr>
        <w:tabs>
          <w:tab w:val="left" w:pos="1843"/>
        </w:tabs>
        <w:spacing w:before="0" w:after="0"/>
        <w:ind w:left="-142" w:right="299"/>
        <w:jc w:val="both"/>
        <w:rPr>
          <w:rFonts w:ascii="Arial" w:hAnsi="Arial" w:cs="Arial"/>
          <w:i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</w:tabs>
        <w:spacing w:before="0" w:after="0"/>
        <w:ind w:left="-142" w:right="299"/>
        <w:jc w:val="both"/>
        <w:rPr>
          <w:rFonts w:ascii="Arial" w:hAnsi="Arial" w:cs="Arial"/>
          <w:i/>
          <w:sz w:val="18"/>
          <w:lang w:val="sk-SK"/>
        </w:rPr>
      </w:pPr>
      <w:r w:rsidRPr="00144632">
        <w:rPr>
          <w:rFonts w:ascii="Arial" w:hAnsi="Arial" w:cs="Arial"/>
          <w:i/>
          <w:sz w:val="18"/>
          <w:lang w:val="sk-SK"/>
        </w:rPr>
        <w:t>Uvádzané ceny sú platné v deň predloženia ponuky. Ak vláda, alebo iný kompetentný orgán vydá opatrenia nezávislé od vôle ŠKODA (napr. zmena colných, devízových alebo daňových  predpisov) a bude tým ovplyvnená uvádzaná cena, vyhradzujeme si právo zmeny ceny v rozsahu týchto opatrení.</w:t>
      </w: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42" w:right="299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42" w:right="299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lastRenderedPageBreak/>
        <w:t xml:space="preserve">           K uvedeným typom vozidiel a zároveň tiež k zvýšeniu Vašej spokojnosti Vám </w:t>
      </w:r>
      <w:proofErr w:type="spellStart"/>
      <w:r w:rsidRPr="00144632">
        <w:rPr>
          <w:rFonts w:ascii="Arial" w:hAnsi="Arial" w:cs="Arial"/>
          <w:sz w:val="18"/>
          <w:lang w:val="sk-SK"/>
        </w:rPr>
        <w:t>doporučujeme</w:t>
      </w:r>
      <w:proofErr w:type="spellEnd"/>
      <w:r w:rsidRPr="00144632">
        <w:rPr>
          <w:rFonts w:ascii="Arial" w:hAnsi="Arial" w:cs="Arial"/>
          <w:sz w:val="18"/>
          <w:lang w:val="sk-SK"/>
        </w:rPr>
        <w:t xml:space="preserve">  domontovať nasledovné doplnky: </w:t>
      </w:r>
    </w:p>
    <w:tbl>
      <w:tblPr>
        <w:tblW w:w="9711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11"/>
        <w:gridCol w:w="2700"/>
      </w:tblGrid>
      <w:tr w:rsidR="0012630A" w:rsidRPr="00144632" w:rsidTr="00B672BA">
        <w:trPr>
          <w:tblCellSpacing w:w="20" w:type="dxa"/>
        </w:trPr>
        <w:tc>
          <w:tcPr>
            <w:tcW w:w="6951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-171" w:right="-1298"/>
              <w:jc w:val="center"/>
              <w:rPr>
                <w:rFonts w:ascii="Arial" w:eastAsia="Times New Roman" w:hAnsi="Arial" w:cs="Arial"/>
                <w:b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b/>
                <w:sz w:val="18"/>
                <w:lang w:val="sk-SK"/>
              </w:rPr>
              <w:t>Názov produktu</w:t>
            </w:r>
          </w:p>
        </w:tc>
        <w:tc>
          <w:tcPr>
            <w:tcW w:w="2640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-171" w:right="-142"/>
              <w:jc w:val="center"/>
              <w:rPr>
                <w:rFonts w:ascii="Arial" w:eastAsia="Times New Roman" w:hAnsi="Arial" w:cs="Arial"/>
                <w:b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b/>
                <w:sz w:val="18"/>
                <w:lang w:val="sk-SK"/>
              </w:rPr>
              <w:t>Cena s DPH</w:t>
            </w:r>
          </w:p>
        </w:tc>
      </w:tr>
      <w:tr w:rsidR="0012630A" w:rsidRPr="00144632" w:rsidTr="00B672BA">
        <w:trPr>
          <w:tblCellSpacing w:w="20" w:type="dxa"/>
        </w:trPr>
        <w:tc>
          <w:tcPr>
            <w:tcW w:w="6951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8" w:right="-1298"/>
              <w:rPr>
                <w:rFonts w:ascii="Arial" w:eastAsia="Times New Roman" w:hAnsi="Arial" w:cs="Arial"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>Koberce guma</w:t>
            </w:r>
          </w:p>
        </w:tc>
        <w:tc>
          <w:tcPr>
            <w:tcW w:w="2640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-171" w:right="872"/>
              <w:jc w:val="right"/>
              <w:rPr>
                <w:rFonts w:ascii="Arial" w:eastAsia="Times New Roman" w:hAnsi="Arial" w:cs="Arial"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>45,- €</w:t>
            </w:r>
          </w:p>
        </w:tc>
      </w:tr>
      <w:tr w:rsidR="0012630A" w:rsidRPr="00144632" w:rsidTr="00B672BA">
        <w:trPr>
          <w:tblCellSpacing w:w="20" w:type="dxa"/>
        </w:trPr>
        <w:tc>
          <w:tcPr>
            <w:tcW w:w="6951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8" w:right="-1298"/>
              <w:rPr>
                <w:rFonts w:ascii="Arial" w:eastAsia="Times New Roman" w:hAnsi="Arial" w:cs="Arial"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>Povinná výbava</w:t>
            </w:r>
          </w:p>
        </w:tc>
        <w:tc>
          <w:tcPr>
            <w:tcW w:w="2640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-171" w:right="872"/>
              <w:jc w:val="right"/>
              <w:rPr>
                <w:rFonts w:ascii="Arial" w:eastAsia="Times New Roman" w:hAnsi="Arial" w:cs="Arial"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>30,- €</w:t>
            </w:r>
          </w:p>
        </w:tc>
      </w:tr>
      <w:tr w:rsidR="0012630A" w:rsidRPr="00144632" w:rsidTr="00B672BA">
        <w:trPr>
          <w:tblCellSpacing w:w="20" w:type="dxa"/>
        </w:trPr>
        <w:tc>
          <w:tcPr>
            <w:tcW w:w="6951" w:type="dxa"/>
            <w:shd w:val="clear" w:color="auto" w:fill="auto"/>
          </w:tcPr>
          <w:p w:rsidR="0012630A" w:rsidRPr="00144632" w:rsidRDefault="0012630A" w:rsidP="00B672BA">
            <w:pPr>
              <w:tabs>
                <w:tab w:val="left" w:pos="1843"/>
                <w:tab w:val="left" w:pos="9540"/>
              </w:tabs>
              <w:spacing w:before="0" w:after="0"/>
              <w:ind w:left="8" w:right="-1298"/>
              <w:rPr>
                <w:rFonts w:ascii="Arial" w:eastAsia="Times New Roman" w:hAnsi="Arial" w:cs="Arial"/>
                <w:sz w:val="18"/>
                <w:lang w:val="sk-SK"/>
              </w:rPr>
            </w:pPr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 xml:space="preserve">Mechanické zabezpečenie </w:t>
            </w:r>
            <w:proofErr w:type="spellStart"/>
            <w:r w:rsidRPr="00144632">
              <w:rPr>
                <w:rFonts w:ascii="Arial" w:eastAsia="Times New Roman" w:hAnsi="Arial" w:cs="Arial"/>
                <w:sz w:val="18"/>
                <w:lang w:val="sk-SK"/>
              </w:rPr>
              <w:t>Construct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12630A" w:rsidRPr="00144632" w:rsidRDefault="00BF56C5" w:rsidP="00B672BA">
            <w:pPr>
              <w:tabs>
                <w:tab w:val="left" w:pos="1843"/>
                <w:tab w:val="left" w:pos="9540"/>
              </w:tabs>
              <w:spacing w:before="0" w:after="0"/>
              <w:ind w:left="-171" w:right="872"/>
              <w:jc w:val="right"/>
              <w:rPr>
                <w:rFonts w:ascii="Arial" w:eastAsia="Times New Roman" w:hAnsi="Arial" w:cs="Arial"/>
                <w:sz w:val="18"/>
                <w:lang w:val="sk-SK"/>
              </w:rPr>
            </w:pPr>
            <w:r>
              <w:rPr>
                <w:rFonts w:ascii="Arial" w:eastAsia="Times New Roman" w:hAnsi="Arial" w:cs="Arial"/>
                <w:sz w:val="18"/>
                <w:lang w:val="sk-SK"/>
              </w:rPr>
              <w:t>30</w:t>
            </w:r>
            <w:r w:rsidR="0012630A" w:rsidRPr="00144632">
              <w:rPr>
                <w:rFonts w:ascii="Arial" w:eastAsia="Times New Roman" w:hAnsi="Arial" w:cs="Arial"/>
                <w:sz w:val="18"/>
                <w:lang w:val="sk-SK"/>
              </w:rPr>
              <w:t>0,- €</w:t>
            </w:r>
          </w:p>
        </w:tc>
      </w:tr>
    </w:tbl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 xml:space="preserve"> Radi Vás taktiež odbremeníme od starostí vyplývajúcich z kúpy Vášho nového automobilu. V prípade záujmu Vám poskytneme doplnkové služby, ku ktorým patrí:</w:t>
      </w:r>
    </w:p>
    <w:p w:rsidR="0012630A" w:rsidRPr="00144632" w:rsidRDefault="0012630A" w:rsidP="0012630A">
      <w:pPr>
        <w:numPr>
          <w:ilvl w:val="0"/>
          <w:numId w:val="14"/>
        </w:numPr>
        <w:tabs>
          <w:tab w:val="clear" w:pos="1080"/>
          <w:tab w:val="num" w:pos="120"/>
          <w:tab w:val="left" w:pos="1560"/>
          <w:tab w:val="left" w:pos="1843"/>
        </w:tabs>
        <w:spacing w:before="0" w:after="0" w:line="240" w:lineRule="auto"/>
        <w:ind w:left="-120" w:right="299" w:firstLine="3120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 xml:space="preserve">poistenie a leasing, </w:t>
      </w:r>
    </w:p>
    <w:p w:rsidR="0012630A" w:rsidRPr="00144632" w:rsidRDefault="0012630A" w:rsidP="0012630A">
      <w:pPr>
        <w:numPr>
          <w:ilvl w:val="0"/>
          <w:numId w:val="14"/>
        </w:numPr>
        <w:tabs>
          <w:tab w:val="clear" w:pos="1080"/>
          <w:tab w:val="num" w:pos="120"/>
          <w:tab w:val="left" w:pos="1560"/>
          <w:tab w:val="left" w:pos="1843"/>
        </w:tabs>
        <w:spacing w:before="0" w:after="0" w:line="240" w:lineRule="auto"/>
        <w:ind w:left="-120" w:right="299" w:firstLine="3120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>prihlásenie vozidla,</w:t>
      </w:r>
    </w:p>
    <w:p w:rsidR="0012630A" w:rsidRPr="00144632" w:rsidRDefault="0012630A" w:rsidP="0012630A">
      <w:pPr>
        <w:numPr>
          <w:ilvl w:val="0"/>
          <w:numId w:val="14"/>
        </w:numPr>
        <w:tabs>
          <w:tab w:val="clear" w:pos="1080"/>
          <w:tab w:val="num" w:pos="120"/>
          <w:tab w:val="left" w:pos="1560"/>
          <w:tab w:val="left" w:pos="1843"/>
        </w:tabs>
        <w:spacing w:before="0" w:after="0" w:line="240" w:lineRule="auto"/>
        <w:ind w:left="-120" w:right="299" w:firstLine="3120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 xml:space="preserve">bezplatná dodávka vozidla do Vašej firmy. </w:t>
      </w: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 xml:space="preserve">Veríme, že Vás naša ponuka zaujala. Vaše otázky s Vami ochotne prekonzultujeme osobne v priestoroch našej predajne, prípadne telefonicky na tel. čísle  </w:t>
      </w:r>
      <w:r w:rsidR="001D153C" w:rsidRPr="00144632">
        <w:rPr>
          <w:rFonts w:ascii="Arial" w:hAnsi="Arial" w:cs="Arial"/>
          <w:sz w:val="18"/>
          <w:lang w:val="sk-SK"/>
        </w:rPr>
        <w:t>0911 471 582.</w:t>
      </w: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954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>Tešíme sa na Vašu návštevu a ďalšiu vzájomnú spoluprácu.</w:t>
      </w:r>
    </w:p>
    <w:p w:rsidR="0012630A" w:rsidRDefault="0012630A" w:rsidP="0012630A">
      <w:pPr>
        <w:tabs>
          <w:tab w:val="left" w:pos="1843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</w:p>
    <w:p w:rsidR="008B3B87" w:rsidRPr="00144632" w:rsidRDefault="008B3B87" w:rsidP="00FC669A">
      <w:pPr>
        <w:tabs>
          <w:tab w:val="left" w:pos="1843"/>
        </w:tabs>
        <w:spacing w:before="0" w:after="0"/>
        <w:ind w:right="299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>S pozdravom</w:t>
      </w: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right="299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ab/>
        <w:t xml:space="preserve">      </w:t>
      </w:r>
      <w:r w:rsidRPr="00144632">
        <w:rPr>
          <w:rFonts w:ascii="Arial" w:hAnsi="Arial" w:cs="Arial"/>
          <w:sz w:val="18"/>
          <w:lang w:val="sk-SK"/>
        </w:rPr>
        <w:tab/>
        <w:t xml:space="preserve">         </w:t>
      </w:r>
      <w:r w:rsidR="008561CF" w:rsidRPr="00144632">
        <w:rPr>
          <w:rFonts w:ascii="Arial" w:hAnsi="Arial" w:cs="Arial"/>
          <w:sz w:val="18"/>
          <w:lang w:val="sk-SK"/>
        </w:rPr>
        <w:tab/>
      </w:r>
      <w:r w:rsidRPr="00144632">
        <w:rPr>
          <w:rFonts w:ascii="Arial" w:hAnsi="Arial" w:cs="Arial"/>
          <w:sz w:val="18"/>
          <w:lang w:val="sk-SK"/>
        </w:rPr>
        <w:t>Váš predajca Škoda</w:t>
      </w:r>
    </w:p>
    <w:p w:rsidR="0012630A" w:rsidRPr="00144632" w:rsidRDefault="008561CF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  <w:r w:rsidRPr="00144632">
        <w:rPr>
          <w:rFonts w:ascii="Arial" w:hAnsi="Arial" w:cs="Arial"/>
          <w:sz w:val="18"/>
          <w:lang w:val="sk-SK"/>
        </w:rPr>
        <w:tab/>
      </w:r>
      <w:r w:rsidRPr="00144632">
        <w:rPr>
          <w:rFonts w:ascii="Arial" w:hAnsi="Arial" w:cs="Arial"/>
          <w:sz w:val="18"/>
          <w:lang w:val="sk-SK"/>
        </w:rPr>
        <w:tab/>
      </w:r>
      <w:r w:rsidRPr="00144632">
        <w:rPr>
          <w:rFonts w:ascii="Arial" w:hAnsi="Arial" w:cs="Arial"/>
          <w:sz w:val="18"/>
          <w:lang w:val="sk-SK"/>
        </w:rPr>
        <w:tab/>
      </w:r>
      <w:r w:rsidRPr="00144632">
        <w:rPr>
          <w:rFonts w:ascii="Arial" w:hAnsi="Arial" w:cs="Arial"/>
          <w:sz w:val="18"/>
          <w:lang w:val="sk-SK"/>
        </w:rPr>
        <w:tab/>
        <w:t>Zuzana Hudáková</w:t>
      </w: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2630A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</w:p>
    <w:p w:rsidR="0012630A" w:rsidRPr="00144632" w:rsidRDefault="00144632" w:rsidP="0012630A">
      <w:pPr>
        <w:tabs>
          <w:tab w:val="left" w:pos="1843"/>
          <w:tab w:val="left" w:pos="5580"/>
        </w:tabs>
        <w:spacing w:before="0" w:after="0"/>
        <w:ind w:left="-120" w:firstLine="57"/>
        <w:jc w:val="both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V Galante, dňa </w:t>
      </w:r>
      <w:r w:rsidR="005D3BE6">
        <w:rPr>
          <w:rFonts w:ascii="Arial" w:hAnsi="Arial" w:cs="Arial"/>
          <w:sz w:val="18"/>
          <w:lang w:val="sk-SK"/>
        </w:rPr>
        <w:t>07.05</w:t>
      </w:r>
      <w:r w:rsidR="00E81C20">
        <w:rPr>
          <w:rFonts w:ascii="Arial" w:hAnsi="Arial" w:cs="Arial"/>
          <w:sz w:val="18"/>
          <w:lang w:val="sk-SK"/>
        </w:rPr>
        <w:t>.2019</w:t>
      </w:r>
    </w:p>
    <w:p w:rsidR="0012630A" w:rsidRPr="00144632" w:rsidRDefault="0012630A" w:rsidP="0012630A">
      <w:pPr>
        <w:spacing w:before="0" w:after="0"/>
        <w:rPr>
          <w:rFonts w:ascii="Arial" w:hAnsi="Arial" w:cs="Arial"/>
          <w:sz w:val="18"/>
        </w:rPr>
      </w:pPr>
    </w:p>
    <w:p w:rsidR="0012630A" w:rsidRPr="00144632" w:rsidRDefault="0012630A" w:rsidP="0012630A">
      <w:pPr>
        <w:spacing w:before="0" w:after="0"/>
        <w:rPr>
          <w:rFonts w:ascii="Arial" w:hAnsi="Arial" w:cs="Arial"/>
          <w:sz w:val="18"/>
        </w:rPr>
      </w:pPr>
    </w:p>
    <w:p w:rsidR="0012630A" w:rsidRPr="00144632" w:rsidRDefault="0012630A" w:rsidP="0012630A">
      <w:pPr>
        <w:spacing w:before="0" w:after="0"/>
        <w:rPr>
          <w:rFonts w:ascii="Arial" w:hAnsi="Arial" w:cs="Arial"/>
          <w:sz w:val="18"/>
        </w:rPr>
      </w:pPr>
    </w:p>
    <w:p w:rsidR="003A2B83" w:rsidRPr="00144632" w:rsidRDefault="003A2B83" w:rsidP="00C875FA">
      <w:pPr>
        <w:tabs>
          <w:tab w:val="left" w:pos="2256"/>
        </w:tabs>
        <w:spacing w:before="0" w:after="0"/>
        <w:rPr>
          <w:rFonts w:ascii="Arial" w:hAnsi="Arial" w:cs="Arial"/>
          <w:sz w:val="18"/>
        </w:rPr>
      </w:pPr>
    </w:p>
    <w:sectPr w:rsidR="003A2B83" w:rsidRPr="00144632" w:rsidSect="005E084A"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01" w:rsidRDefault="00511301" w:rsidP="00A55E5D">
      <w:pPr>
        <w:spacing w:line="240" w:lineRule="auto"/>
      </w:pPr>
      <w:r>
        <w:separator/>
      </w:r>
    </w:p>
  </w:endnote>
  <w:endnote w:type="continuationSeparator" w:id="0">
    <w:p w:rsidR="00511301" w:rsidRDefault="00511301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KODA Next">
    <w:altName w:val="Arial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Next-Regular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38" w:rsidRDefault="00763F38">
    <w:pPr>
      <w:pStyle w:val="Pta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A15667">
      <w:rPr>
        <w:noProof/>
      </w:rPr>
      <w:fldChar w:fldCharType="begin"/>
    </w:r>
    <w:r w:rsidR="00A15667">
      <w:rPr>
        <w:noProof/>
      </w:rPr>
      <w:instrText xml:space="preserve"> NUMPAGES   \* MERGEFORMAT </w:instrText>
    </w:r>
    <w:r w:rsidR="00A15667">
      <w:rPr>
        <w:noProof/>
      </w:rPr>
      <w:fldChar w:fldCharType="separate"/>
    </w:r>
    <w:r w:rsidR="00447096">
      <w:rPr>
        <w:noProof/>
      </w:rPr>
      <w:t>1</w:t>
    </w:r>
    <w:r w:rsidR="00A156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9A" w:rsidRPr="00130A5A" w:rsidRDefault="00447096" w:rsidP="0035379A">
    <w:pPr>
      <w:pStyle w:val="Pta"/>
      <w:spacing w:before="0" w:line="240" w:lineRule="auto"/>
      <w:rPr>
        <w:rStyle w:val="Siln"/>
        <w:rFonts w:cs="Arial"/>
        <w:caps/>
        <w:sz w:val="12"/>
        <w:szCs w:val="12"/>
      </w:rPr>
    </w:pPr>
    <w:r>
      <w:rPr>
        <w:rStyle w:val="Siln"/>
        <w:rFonts w:cs="Arial"/>
        <w:caps/>
        <w:sz w:val="12"/>
        <w:szCs w:val="12"/>
      </w:rPr>
      <w:t>Autoprofit Galanta, s.r.o.</w:t>
    </w:r>
  </w:p>
  <w:p w:rsidR="0035379A" w:rsidRPr="00130A5A" w:rsidRDefault="00C41812" w:rsidP="0035379A">
    <w:pPr>
      <w:pStyle w:val="Pta"/>
      <w:spacing w:before="0" w:line="240" w:lineRule="auto"/>
      <w:rPr>
        <w:rStyle w:val="Siln"/>
        <w:rFonts w:cs="Arial"/>
        <w:b w:val="0"/>
        <w:sz w:val="12"/>
        <w:szCs w:val="12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75565</wp:posOffset>
          </wp:positionV>
          <wp:extent cx="1646555" cy="365760"/>
          <wp:effectExtent l="0" t="0" r="0" b="0"/>
          <wp:wrapNone/>
          <wp:docPr id="14" name="Obrázok 14" descr="W:\Logo autoprof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Logo autoprofi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096">
      <w:rPr>
        <w:rStyle w:val="Siln"/>
        <w:rFonts w:cs="Arial"/>
        <w:b w:val="0"/>
        <w:sz w:val="12"/>
        <w:szCs w:val="12"/>
      </w:rPr>
      <w:t xml:space="preserve">Bc. </w:t>
    </w:r>
    <w:r w:rsidR="00BF5E4B">
      <w:rPr>
        <w:rStyle w:val="Siln"/>
        <w:rFonts w:cs="Arial"/>
        <w:b w:val="0"/>
        <w:sz w:val="12"/>
        <w:szCs w:val="12"/>
      </w:rPr>
      <w:t>Zuzana Hudákova</w:t>
    </w:r>
    <w:r w:rsidR="00447096">
      <w:rPr>
        <w:rStyle w:val="Siln"/>
        <w:rFonts w:cs="Arial"/>
        <w:b w:val="0"/>
        <w:sz w:val="12"/>
        <w:szCs w:val="12"/>
      </w:rPr>
      <w:t xml:space="preserve">, </w:t>
    </w:r>
    <w:r w:rsidR="00BF5E4B">
      <w:rPr>
        <w:rStyle w:val="Siln"/>
        <w:rFonts w:cs="Arial"/>
        <w:b w:val="0"/>
        <w:sz w:val="12"/>
        <w:szCs w:val="12"/>
      </w:rPr>
      <w:t>predajca vozidiel</w:t>
    </w:r>
    <w:r w:rsidR="00447096">
      <w:rPr>
        <w:rStyle w:val="Siln"/>
        <w:rFonts w:cs="Arial"/>
        <w:b w:val="0"/>
        <w:sz w:val="12"/>
        <w:szCs w:val="12"/>
      </w:rPr>
      <w:t xml:space="preserve"> ŠKODA</w:t>
    </w:r>
  </w:p>
  <w:p w:rsidR="0035379A" w:rsidRPr="00130A5A" w:rsidRDefault="0035379A" w:rsidP="0035379A">
    <w:pPr>
      <w:pStyle w:val="Pta"/>
      <w:spacing w:before="0" w:line="240" w:lineRule="auto"/>
      <w:rPr>
        <w:rStyle w:val="Siln"/>
        <w:rFonts w:cs="Arial"/>
        <w:b w:val="0"/>
        <w:sz w:val="12"/>
        <w:szCs w:val="12"/>
      </w:rPr>
    </w:pPr>
    <w:r w:rsidRPr="00130A5A">
      <w:rPr>
        <w:rStyle w:val="Siln"/>
        <w:rFonts w:cs="Arial"/>
        <w:b w:val="0"/>
        <w:sz w:val="12"/>
        <w:szCs w:val="12"/>
      </w:rPr>
      <w:t xml:space="preserve">T +421 </w:t>
    </w:r>
    <w:r w:rsidR="00447096">
      <w:rPr>
        <w:rStyle w:val="Siln"/>
        <w:rFonts w:cs="Arial"/>
        <w:b w:val="0"/>
        <w:sz w:val="12"/>
        <w:szCs w:val="12"/>
      </w:rPr>
      <w:t xml:space="preserve">31 788 42 </w:t>
    </w:r>
    <w:r w:rsidR="00BF5E4B">
      <w:rPr>
        <w:rStyle w:val="Siln"/>
        <w:rFonts w:cs="Arial"/>
        <w:b w:val="0"/>
        <w:sz w:val="12"/>
        <w:szCs w:val="12"/>
      </w:rPr>
      <w:t>13</w:t>
    </w:r>
    <w:r w:rsidR="00447096">
      <w:rPr>
        <w:rStyle w:val="Siln"/>
        <w:rFonts w:cs="Arial"/>
        <w:b w:val="0"/>
        <w:sz w:val="12"/>
        <w:szCs w:val="12"/>
      </w:rPr>
      <w:t>, M +421</w:t>
    </w:r>
    <w:r w:rsidR="00BF5E4B">
      <w:rPr>
        <w:rStyle w:val="Siln"/>
        <w:rFonts w:cs="Arial"/>
        <w:b w:val="0"/>
        <w:sz w:val="12"/>
        <w:szCs w:val="12"/>
      </w:rPr>
      <w:t> 911 471 582</w:t>
    </w:r>
  </w:p>
  <w:p w:rsidR="0035379A" w:rsidRPr="00130A5A" w:rsidRDefault="00511301" w:rsidP="0035379A">
    <w:pPr>
      <w:pStyle w:val="Pta"/>
      <w:spacing w:before="0" w:line="240" w:lineRule="auto"/>
      <w:rPr>
        <w:rStyle w:val="Siln"/>
        <w:rFonts w:cs="Arial"/>
        <w:sz w:val="12"/>
        <w:szCs w:val="12"/>
      </w:rPr>
    </w:pPr>
    <w:hyperlink r:id="rId2" w:history="1">
      <w:r w:rsidR="00BF5E4B" w:rsidRPr="007C67F8">
        <w:rPr>
          <w:rStyle w:val="Hypertextovprepojenie"/>
          <w:rFonts w:cs="Arial"/>
          <w:sz w:val="12"/>
          <w:szCs w:val="12"/>
        </w:rPr>
        <w:t>hudakova@autoprofit.sk</w:t>
      </w:r>
    </w:hyperlink>
    <w:r w:rsidR="0035379A" w:rsidRPr="00130A5A">
      <w:rPr>
        <w:rStyle w:val="Siln"/>
        <w:rFonts w:cs="Arial"/>
        <w:sz w:val="12"/>
        <w:szCs w:val="12"/>
      </w:rPr>
      <w:t xml:space="preserve">, </w:t>
    </w:r>
    <w:hyperlink r:id="rId3" w:history="1">
      <w:r w:rsidR="00447096" w:rsidRPr="00803D00">
        <w:rPr>
          <w:rStyle w:val="Hypertextovprepojenie"/>
          <w:rFonts w:cs="Arial"/>
          <w:sz w:val="12"/>
          <w:szCs w:val="12"/>
        </w:rPr>
        <w:t>www.autoprofit.sk</w:t>
      </w:r>
    </w:hyperlink>
  </w:p>
  <w:p w:rsidR="0035379A" w:rsidRPr="00130A5A" w:rsidRDefault="00447096" w:rsidP="0035379A">
    <w:pPr>
      <w:pStyle w:val="Pta"/>
      <w:spacing w:before="0" w:line="240" w:lineRule="auto"/>
      <w:rPr>
        <w:rStyle w:val="Siln"/>
        <w:rFonts w:cs="Arial"/>
        <w:b w:val="0"/>
        <w:sz w:val="12"/>
        <w:szCs w:val="12"/>
      </w:rPr>
    </w:pPr>
    <w:r>
      <w:rPr>
        <w:rStyle w:val="Siln"/>
        <w:rFonts w:cs="Arial"/>
        <w:b w:val="0"/>
        <w:sz w:val="12"/>
        <w:szCs w:val="12"/>
      </w:rPr>
      <w:t>Šaľska 743/2</w:t>
    </w:r>
    <w:r w:rsidR="0035379A" w:rsidRPr="00130A5A">
      <w:rPr>
        <w:rStyle w:val="Siln"/>
        <w:rFonts w:cs="Arial"/>
        <w:b w:val="0"/>
        <w:sz w:val="12"/>
        <w:szCs w:val="12"/>
      </w:rPr>
      <w:t xml:space="preserve">, </w:t>
    </w:r>
    <w:r>
      <w:rPr>
        <w:rStyle w:val="Siln"/>
        <w:rFonts w:cs="Arial"/>
        <w:b w:val="0"/>
        <w:sz w:val="12"/>
        <w:szCs w:val="12"/>
      </w:rPr>
      <w:t>924 01</w:t>
    </w:r>
    <w:r w:rsidR="0035379A" w:rsidRPr="00130A5A">
      <w:rPr>
        <w:rStyle w:val="Siln"/>
        <w:rFonts w:cs="Arial"/>
        <w:b w:val="0"/>
        <w:sz w:val="12"/>
        <w:szCs w:val="12"/>
      </w:rPr>
      <w:t xml:space="preserve"> </w:t>
    </w:r>
    <w:r>
      <w:rPr>
        <w:rStyle w:val="Siln"/>
        <w:rFonts w:cs="Arial"/>
        <w:b w:val="0"/>
        <w:sz w:val="12"/>
        <w:szCs w:val="12"/>
      </w:rPr>
      <w:t>Galanta</w:t>
    </w:r>
    <w:r w:rsidR="0035379A" w:rsidRPr="00130A5A">
      <w:rPr>
        <w:rStyle w:val="Siln"/>
        <w:rFonts w:cs="Arial"/>
        <w:b w:val="0"/>
        <w:sz w:val="12"/>
        <w:szCs w:val="12"/>
      </w:rPr>
      <w:t>, Slovenská republika</w:t>
    </w:r>
  </w:p>
  <w:p w:rsidR="00421937" w:rsidRPr="00130A5A" w:rsidRDefault="00226418" w:rsidP="009F2C99">
    <w:pPr>
      <w:pStyle w:val="Pta"/>
      <w:spacing w:before="0" w:line="240" w:lineRule="auto"/>
      <w:rPr>
        <w:rFonts w:cs="Arial"/>
        <w:bCs/>
        <w:sz w:val="12"/>
        <w:szCs w:val="12"/>
      </w:rPr>
    </w:pPr>
    <w:r w:rsidRPr="00130A5A">
      <w:rPr>
        <w:rStyle w:val="Siln"/>
        <w:rFonts w:cs="Arial"/>
        <w:b w:val="0"/>
        <w:sz w:val="12"/>
        <w:szCs w:val="12"/>
      </w:rPr>
      <w:t xml:space="preserve">IČO: </w:t>
    </w:r>
    <w:r w:rsidR="00447096">
      <w:rPr>
        <w:rStyle w:val="Siln"/>
        <w:rFonts w:cs="Arial"/>
        <w:b w:val="0"/>
        <w:sz w:val="12"/>
        <w:szCs w:val="12"/>
      </w:rPr>
      <w:t>36239763</w:t>
    </w:r>
    <w:r w:rsidR="009F2C99" w:rsidRPr="00130A5A">
      <w:rPr>
        <w:rStyle w:val="Siln"/>
        <w:rFonts w:cs="Arial"/>
        <w:b w:val="0"/>
        <w:sz w:val="12"/>
        <w:szCs w:val="12"/>
      </w:rPr>
      <w:t xml:space="preserve">, </w:t>
    </w:r>
    <w:r w:rsidRPr="00130A5A">
      <w:rPr>
        <w:rStyle w:val="Siln"/>
        <w:rFonts w:cs="Arial"/>
        <w:b w:val="0"/>
        <w:sz w:val="12"/>
        <w:szCs w:val="12"/>
      </w:rPr>
      <w:t>IČ-DPH: SK</w:t>
    </w:r>
    <w:r w:rsidR="00447096">
      <w:rPr>
        <w:rStyle w:val="Siln"/>
        <w:rFonts w:cs="Arial"/>
        <w:b w:val="0"/>
        <w:sz w:val="12"/>
        <w:szCs w:val="12"/>
      </w:rPr>
      <w:t>2020193978</w:t>
    </w:r>
    <w:r w:rsidR="009F2C99" w:rsidRPr="00130A5A">
      <w:rPr>
        <w:rStyle w:val="Siln"/>
        <w:rFonts w:cs="Arial"/>
        <w:b w:val="0"/>
        <w:sz w:val="12"/>
        <w:szCs w:val="12"/>
      </w:rPr>
      <w:t xml:space="preserve">, </w:t>
    </w:r>
    <w:r w:rsidRPr="00130A5A">
      <w:rPr>
        <w:rStyle w:val="Siln"/>
        <w:rFonts w:cs="Arial"/>
        <w:b w:val="0"/>
        <w:sz w:val="12"/>
        <w:szCs w:val="12"/>
      </w:rPr>
      <w:t>zapísaná v</w:t>
    </w:r>
    <w:r w:rsidR="00034529" w:rsidRPr="00130A5A">
      <w:rPr>
        <w:rStyle w:val="Siln"/>
        <w:rFonts w:cs="Arial"/>
        <w:b w:val="0"/>
        <w:sz w:val="12"/>
        <w:szCs w:val="12"/>
      </w:rPr>
      <w:t> </w:t>
    </w:r>
    <w:r w:rsidRPr="00130A5A">
      <w:rPr>
        <w:rStyle w:val="Siln"/>
        <w:rFonts w:cs="Arial"/>
        <w:b w:val="0"/>
        <w:sz w:val="12"/>
        <w:szCs w:val="12"/>
      </w:rPr>
      <w:t>Obch</w:t>
    </w:r>
    <w:r w:rsidR="00034529" w:rsidRPr="00130A5A">
      <w:rPr>
        <w:rStyle w:val="Siln"/>
        <w:rFonts w:cs="Arial"/>
        <w:b w:val="0"/>
        <w:sz w:val="12"/>
        <w:szCs w:val="12"/>
      </w:rPr>
      <w:t xml:space="preserve">odnom </w:t>
    </w:r>
    <w:r w:rsidRPr="00130A5A">
      <w:rPr>
        <w:rStyle w:val="Siln"/>
        <w:rFonts w:cs="Arial"/>
        <w:b w:val="0"/>
        <w:sz w:val="12"/>
        <w:szCs w:val="12"/>
      </w:rPr>
      <w:t>reg</w:t>
    </w:r>
    <w:r w:rsidR="00034529" w:rsidRPr="00130A5A">
      <w:rPr>
        <w:rStyle w:val="Siln"/>
        <w:rFonts w:cs="Arial"/>
        <w:b w:val="0"/>
        <w:sz w:val="12"/>
        <w:szCs w:val="12"/>
      </w:rPr>
      <w:t>istri</w:t>
    </w:r>
    <w:r w:rsidRPr="00130A5A">
      <w:rPr>
        <w:rStyle w:val="Siln"/>
        <w:rFonts w:cs="Arial"/>
        <w:b w:val="0"/>
        <w:sz w:val="12"/>
        <w:szCs w:val="12"/>
      </w:rPr>
      <w:t xml:space="preserve"> Okr</w:t>
    </w:r>
    <w:r w:rsidR="00034529" w:rsidRPr="00130A5A">
      <w:rPr>
        <w:rStyle w:val="Siln"/>
        <w:rFonts w:cs="Arial"/>
        <w:b w:val="0"/>
        <w:sz w:val="12"/>
        <w:szCs w:val="12"/>
      </w:rPr>
      <w:t>.</w:t>
    </w:r>
    <w:r w:rsidRPr="00130A5A">
      <w:rPr>
        <w:rStyle w:val="Siln"/>
        <w:rFonts w:cs="Arial"/>
        <w:b w:val="0"/>
        <w:sz w:val="12"/>
        <w:szCs w:val="12"/>
      </w:rPr>
      <w:t xml:space="preserve"> súdu</w:t>
    </w:r>
    <w:r w:rsidR="009F2C99" w:rsidRPr="00130A5A">
      <w:rPr>
        <w:rStyle w:val="Siln"/>
        <w:rFonts w:cs="Arial"/>
        <w:b w:val="0"/>
        <w:sz w:val="12"/>
        <w:szCs w:val="12"/>
      </w:rPr>
      <w:t xml:space="preserve"> </w:t>
    </w:r>
    <w:r w:rsidR="00447096">
      <w:rPr>
        <w:rStyle w:val="Siln"/>
        <w:rFonts w:cs="Arial"/>
        <w:b w:val="0"/>
        <w:sz w:val="12"/>
        <w:szCs w:val="12"/>
      </w:rPr>
      <w:t>Trnava</w:t>
    </w:r>
    <w:r w:rsidRPr="00130A5A">
      <w:rPr>
        <w:rStyle w:val="Siln"/>
        <w:rFonts w:cs="Arial"/>
        <w:b w:val="0"/>
        <w:sz w:val="12"/>
        <w:szCs w:val="12"/>
      </w:rPr>
      <w:t xml:space="preserve">, oddiel: </w:t>
    </w:r>
    <w:r w:rsidR="00447096">
      <w:rPr>
        <w:rStyle w:val="Siln"/>
        <w:rFonts w:cs="Arial"/>
        <w:b w:val="0"/>
        <w:sz w:val="12"/>
        <w:szCs w:val="12"/>
      </w:rPr>
      <w:t>Sro</w:t>
    </w:r>
    <w:r w:rsidRPr="00130A5A">
      <w:rPr>
        <w:rStyle w:val="Siln"/>
        <w:rFonts w:cs="Arial"/>
        <w:b w:val="0"/>
        <w:sz w:val="12"/>
        <w:szCs w:val="12"/>
      </w:rPr>
      <w:t xml:space="preserve">, vložka č. </w:t>
    </w:r>
    <w:r w:rsidR="00447096">
      <w:rPr>
        <w:rStyle w:val="Siln"/>
        <w:rFonts w:cs="Arial"/>
        <w:b w:val="0"/>
        <w:sz w:val="12"/>
        <w:szCs w:val="12"/>
      </w:rPr>
      <w:t>12327/T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EA" w:rsidRPr="000D4350" w:rsidRDefault="00D06DEA" w:rsidP="000D4350">
    <w:pPr>
      <w:pStyle w:val="Pta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A15667">
      <w:rPr>
        <w:noProof/>
      </w:rPr>
      <w:fldChar w:fldCharType="begin"/>
    </w:r>
    <w:r w:rsidR="00A15667">
      <w:rPr>
        <w:noProof/>
      </w:rPr>
      <w:instrText xml:space="preserve"> NUMPAGES   \* MERGEFORMAT </w:instrText>
    </w:r>
    <w:r w:rsidR="00A15667">
      <w:rPr>
        <w:noProof/>
      </w:rPr>
      <w:fldChar w:fldCharType="separate"/>
    </w:r>
    <w:r w:rsidR="00447096">
      <w:rPr>
        <w:noProof/>
      </w:rPr>
      <w:t>1</w:t>
    </w:r>
    <w:r w:rsidR="00A156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01" w:rsidRDefault="00511301" w:rsidP="00A55E5D">
      <w:pPr>
        <w:spacing w:line="240" w:lineRule="auto"/>
      </w:pPr>
      <w:r>
        <w:separator/>
      </w:r>
    </w:p>
  </w:footnote>
  <w:footnote w:type="continuationSeparator" w:id="0">
    <w:p w:rsidR="00511301" w:rsidRDefault="00511301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4D" w:rsidRDefault="00C4181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2" name="Obrázok 17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4D" w:rsidRPr="00226418" w:rsidRDefault="00C41812">
    <w:pPr>
      <w:pStyle w:val="Hlavika"/>
      <w:rPr>
        <w:rFonts w:cs="Arial"/>
      </w:rPr>
    </w:pPr>
    <w:r w:rsidRPr="00D7764F">
      <w:rPr>
        <w:rFonts w:cs="Arial"/>
        <w:noProof/>
        <w:lang w:val="sk-SK" w:eastAsia="sk-SK"/>
      </w:rPr>
      <w:drawing>
        <wp:inline distT="0" distB="0" distL="0" distR="0">
          <wp:extent cx="971550" cy="1123950"/>
          <wp:effectExtent l="0" t="0" r="0" b="0"/>
          <wp:docPr id="1" name="Obrázok 18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8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511301" w:rsidP="00763F38">
    <w:pPr>
      <w:pStyle w:val="Pt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pt;height:355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3F9537A"/>
    <w:multiLevelType w:val="hybridMultilevel"/>
    <w:tmpl w:val="ABD0DEF0"/>
    <w:lvl w:ilvl="0" w:tplc="0CA69F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CEB4674"/>
    <w:multiLevelType w:val="hybridMultilevel"/>
    <w:tmpl w:val="16808C72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E7F4762"/>
    <w:multiLevelType w:val="multilevel"/>
    <w:tmpl w:val="CBCE1EFE"/>
    <w:numStyleLink w:val="Stylodrky"/>
  </w:abstractNum>
  <w:abstractNum w:abstractNumId="10" w15:restartNumberingAfterBreak="0">
    <w:nsid w:val="3F4A3850"/>
    <w:multiLevelType w:val="multilevel"/>
    <w:tmpl w:val="E408A86A"/>
    <w:numStyleLink w:val="Seznamodrek"/>
  </w:abstractNum>
  <w:abstractNum w:abstractNumId="11" w15:restartNumberingAfterBreak="0">
    <w:nsid w:val="412B6161"/>
    <w:multiLevelType w:val="hybridMultilevel"/>
    <w:tmpl w:val="0C021C64"/>
    <w:lvl w:ilvl="0" w:tplc="1612FE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4DCD70DE"/>
    <w:multiLevelType w:val="hybridMultilevel"/>
    <w:tmpl w:val="A9663B76"/>
    <w:lvl w:ilvl="0" w:tplc="46384D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672751"/>
    <w:multiLevelType w:val="hybridMultilevel"/>
    <w:tmpl w:val="93023BBE"/>
    <w:lvl w:ilvl="0" w:tplc="B21E99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9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6"/>
    <w:rsid w:val="000077E9"/>
    <w:rsid w:val="000107EA"/>
    <w:rsid w:val="0001235E"/>
    <w:rsid w:val="00021C86"/>
    <w:rsid w:val="00034529"/>
    <w:rsid w:val="000406BB"/>
    <w:rsid w:val="00046C15"/>
    <w:rsid w:val="00052325"/>
    <w:rsid w:val="00063A20"/>
    <w:rsid w:val="00081EE2"/>
    <w:rsid w:val="00093646"/>
    <w:rsid w:val="000966AE"/>
    <w:rsid w:val="000B3578"/>
    <w:rsid w:val="000C3A75"/>
    <w:rsid w:val="000D4350"/>
    <w:rsid w:val="000D5365"/>
    <w:rsid w:val="000E75C9"/>
    <w:rsid w:val="000F14D7"/>
    <w:rsid w:val="00100577"/>
    <w:rsid w:val="00107913"/>
    <w:rsid w:val="00122F79"/>
    <w:rsid w:val="0012630A"/>
    <w:rsid w:val="00130A5A"/>
    <w:rsid w:val="00133B1C"/>
    <w:rsid w:val="00144632"/>
    <w:rsid w:val="00153948"/>
    <w:rsid w:val="00166F13"/>
    <w:rsid w:val="00167854"/>
    <w:rsid w:val="0017467B"/>
    <w:rsid w:val="00175708"/>
    <w:rsid w:val="00176504"/>
    <w:rsid w:val="0017778C"/>
    <w:rsid w:val="00177F84"/>
    <w:rsid w:val="00181F6C"/>
    <w:rsid w:val="00195661"/>
    <w:rsid w:val="001B3AC9"/>
    <w:rsid w:val="001C4AE4"/>
    <w:rsid w:val="001C4C04"/>
    <w:rsid w:val="001D153C"/>
    <w:rsid w:val="001D382E"/>
    <w:rsid w:val="001D4281"/>
    <w:rsid w:val="001E5CFE"/>
    <w:rsid w:val="00205DEE"/>
    <w:rsid w:val="0020765D"/>
    <w:rsid w:val="002161D8"/>
    <w:rsid w:val="00221A70"/>
    <w:rsid w:val="00226418"/>
    <w:rsid w:val="00233F3F"/>
    <w:rsid w:val="00254FC8"/>
    <w:rsid w:val="00274CED"/>
    <w:rsid w:val="002772E0"/>
    <w:rsid w:val="002869A9"/>
    <w:rsid w:val="002A0816"/>
    <w:rsid w:val="002A43CE"/>
    <w:rsid w:val="002B178E"/>
    <w:rsid w:val="002C716E"/>
    <w:rsid w:val="002D0304"/>
    <w:rsid w:val="002D6837"/>
    <w:rsid w:val="002D7AF3"/>
    <w:rsid w:val="002E0F79"/>
    <w:rsid w:val="002F206D"/>
    <w:rsid w:val="002F41D9"/>
    <w:rsid w:val="00302F5F"/>
    <w:rsid w:val="0031242A"/>
    <w:rsid w:val="00342827"/>
    <w:rsid w:val="00347872"/>
    <w:rsid w:val="0035379A"/>
    <w:rsid w:val="003949C4"/>
    <w:rsid w:val="003A07E2"/>
    <w:rsid w:val="003A2B83"/>
    <w:rsid w:val="003A428C"/>
    <w:rsid w:val="003A4708"/>
    <w:rsid w:val="003D2345"/>
    <w:rsid w:val="003D414D"/>
    <w:rsid w:val="003E3A59"/>
    <w:rsid w:val="003E5369"/>
    <w:rsid w:val="004021CB"/>
    <w:rsid w:val="004046E5"/>
    <w:rsid w:val="00407039"/>
    <w:rsid w:val="004165EE"/>
    <w:rsid w:val="00417F7C"/>
    <w:rsid w:val="00421937"/>
    <w:rsid w:val="0044593B"/>
    <w:rsid w:val="00447096"/>
    <w:rsid w:val="00470EE1"/>
    <w:rsid w:val="0049371C"/>
    <w:rsid w:val="0049554C"/>
    <w:rsid w:val="004957BC"/>
    <w:rsid w:val="004A66AB"/>
    <w:rsid w:val="004D2096"/>
    <w:rsid w:val="004D4869"/>
    <w:rsid w:val="004E10DD"/>
    <w:rsid w:val="004E4424"/>
    <w:rsid w:val="004F7A7A"/>
    <w:rsid w:val="005043C5"/>
    <w:rsid w:val="00504B25"/>
    <w:rsid w:val="00511301"/>
    <w:rsid w:val="00514A19"/>
    <w:rsid w:val="00517A6F"/>
    <w:rsid w:val="00533E27"/>
    <w:rsid w:val="00534306"/>
    <w:rsid w:val="00536DCE"/>
    <w:rsid w:val="005618E6"/>
    <w:rsid w:val="00580BF1"/>
    <w:rsid w:val="005A477A"/>
    <w:rsid w:val="005B100A"/>
    <w:rsid w:val="005B1975"/>
    <w:rsid w:val="005B44F3"/>
    <w:rsid w:val="005B6F18"/>
    <w:rsid w:val="005C0F1B"/>
    <w:rsid w:val="005C318A"/>
    <w:rsid w:val="005D2F34"/>
    <w:rsid w:val="005D3BE6"/>
    <w:rsid w:val="005E084A"/>
    <w:rsid w:val="005F584B"/>
    <w:rsid w:val="00614C5D"/>
    <w:rsid w:val="00615BD7"/>
    <w:rsid w:val="00626B35"/>
    <w:rsid w:val="0063102A"/>
    <w:rsid w:val="00631727"/>
    <w:rsid w:val="006355FB"/>
    <w:rsid w:val="00637BD3"/>
    <w:rsid w:val="00642CF1"/>
    <w:rsid w:val="00652AD8"/>
    <w:rsid w:val="00655B34"/>
    <w:rsid w:val="00672403"/>
    <w:rsid w:val="006879E1"/>
    <w:rsid w:val="0069636B"/>
    <w:rsid w:val="006A3F13"/>
    <w:rsid w:val="006A5074"/>
    <w:rsid w:val="006D042A"/>
    <w:rsid w:val="006D1A6D"/>
    <w:rsid w:val="006D53D2"/>
    <w:rsid w:val="006E2174"/>
    <w:rsid w:val="006E4CA7"/>
    <w:rsid w:val="006E4FB1"/>
    <w:rsid w:val="006F3FBC"/>
    <w:rsid w:val="00706FC5"/>
    <w:rsid w:val="00712A09"/>
    <w:rsid w:val="007209ED"/>
    <w:rsid w:val="00726A27"/>
    <w:rsid w:val="00730802"/>
    <w:rsid w:val="00731541"/>
    <w:rsid w:val="00731EE9"/>
    <w:rsid w:val="00736BD3"/>
    <w:rsid w:val="00742E6B"/>
    <w:rsid w:val="00747CB6"/>
    <w:rsid w:val="00763F38"/>
    <w:rsid w:val="00763FF1"/>
    <w:rsid w:val="007813C6"/>
    <w:rsid w:val="00790A94"/>
    <w:rsid w:val="0079118D"/>
    <w:rsid w:val="007A76CA"/>
    <w:rsid w:val="007C2667"/>
    <w:rsid w:val="007D24FF"/>
    <w:rsid w:val="007E0F13"/>
    <w:rsid w:val="007E5F15"/>
    <w:rsid w:val="007F28A4"/>
    <w:rsid w:val="008068A1"/>
    <w:rsid w:val="00807A77"/>
    <w:rsid w:val="008119D5"/>
    <w:rsid w:val="00833DF5"/>
    <w:rsid w:val="00854F2A"/>
    <w:rsid w:val="008561CF"/>
    <w:rsid w:val="008567E8"/>
    <w:rsid w:val="00876B4A"/>
    <w:rsid w:val="008851B6"/>
    <w:rsid w:val="0088539B"/>
    <w:rsid w:val="0089098D"/>
    <w:rsid w:val="00893AFD"/>
    <w:rsid w:val="008B3B87"/>
    <w:rsid w:val="008B59EF"/>
    <w:rsid w:val="008C1A67"/>
    <w:rsid w:val="008C3489"/>
    <w:rsid w:val="008C6750"/>
    <w:rsid w:val="008E5048"/>
    <w:rsid w:val="008E65E4"/>
    <w:rsid w:val="008E7147"/>
    <w:rsid w:val="008F025F"/>
    <w:rsid w:val="00902B60"/>
    <w:rsid w:val="00912FB4"/>
    <w:rsid w:val="00922634"/>
    <w:rsid w:val="0092366C"/>
    <w:rsid w:val="00941E69"/>
    <w:rsid w:val="00955A0F"/>
    <w:rsid w:val="00966D43"/>
    <w:rsid w:val="00967F4A"/>
    <w:rsid w:val="009801B7"/>
    <w:rsid w:val="00994BA1"/>
    <w:rsid w:val="009976C9"/>
    <w:rsid w:val="009A04C0"/>
    <w:rsid w:val="009A22C5"/>
    <w:rsid w:val="009B7CF8"/>
    <w:rsid w:val="009C279F"/>
    <w:rsid w:val="009C3F6C"/>
    <w:rsid w:val="009C6665"/>
    <w:rsid w:val="009C6DA3"/>
    <w:rsid w:val="009E559F"/>
    <w:rsid w:val="009E6D10"/>
    <w:rsid w:val="009F156A"/>
    <w:rsid w:val="009F234D"/>
    <w:rsid w:val="009F2C99"/>
    <w:rsid w:val="009F6450"/>
    <w:rsid w:val="00A112C0"/>
    <w:rsid w:val="00A11F08"/>
    <w:rsid w:val="00A15667"/>
    <w:rsid w:val="00A2089A"/>
    <w:rsid w:val="00A218DD"/>
    <w:rsid w:val="00A261EB"/>
    <w:rsid w:val="00A27450"/>
    <w:rsid w:val="00A33C23"/>
    <w:rsid w:val="00A349F7"/>
    <w:rsid w:val="00A367E6"/>
    <w:rsid w:val="00A40087"/>
    <w:rsid w:val="00A4501A"/>
    <w:rsid w:val="00A46918"/>
    <w:rsid w:val="00A50DAD"/>
    <w:rsid w:val="00A55E5D"/>
    <w:rsid w:val="00A60963"/>
    <w:rsid w:val="00A6292C"/>
    <w:rsid w:val="00A6323C"/>
    <w:rsid w:val="00A64F7C"/>
    <w:rsid w:val="00A6738E"/>
    <w:rsid w:val="00A70AE3"/>
    <w:rsid w:val="00A85119"/>
    <w:rsid w:val="00A858AF"/>
    <w:rsid w:val="00A87093"/>
    <w:rsid w:val="00A922BE"/>
    <w:rsid w:val="00AA03D0"/>
    <w:rsid w:val="00AB14CA"/>
    <w:rsid w:val="00AB168A"/>
    <w:rsid w:val="00AB2D6D"/>
    <w:rsid w:val="00AC1FD4"/>
    <w:rsid w:val="00AC6E59"/>
    <w:rsid w:val="00AE3EAE"/>
    <w:rsid w:val="00AE73F4"/>
    <w:rsid w:val="00AF2885"/>
    <w:rsid w:val="00AF437E"/>
    <w:rsid w:val="00B001A1"/>
    <w:rsid w:val="00B00B50"/>
    <w:rsid w:val="00B036D6"/>
    <w:rsid w:val="00B1239C"/>
    <w:rsid w:val="00B15051"/>
    <w:rsid w:val="00B15E93"/>
    <w:rsid w:val="00B15ECB"/>
    <w:rsid w:val="00B62F80"/>
    <w:rsid w:val="00B630B5"/>
    <w:rsid w:val="00B66A05"/>
    <w:rsid w:val="00B74B87"/>
    <w:rsid w:val="00B8555C"/>
    <w:rsid w:val="00B85836"/>
    <w:rsid w:val="00BA0407"/>
    <w:rsid w:val="00BA5805"/>
    <w:rsid w:val="00BC51DC"/>
    <w:rsid w:val="00BC65B3"/>
    <w:rsid w:val="00BC70FE"/>
    <w:rsid w:val="00BD3563"/>
    <w:rsid w:val="00BD36CC"/>
    <w:rsid w:val="00BD7DEF"/>
    <w:rsid w:val="00BE7CD1"/>
    <w:rsid w:val="00BF38ED"/>
    <w:rsid w:val="00BF56C5"/>
    <w:rsid w:val="00BF5E4B"/>
    <w:rsid w:val="00BF651A"/>
    <w:rsid w:val="00C0262A"/>
    <w:rsid w:val="00C07C0A"/>
    <w:rsid w:val="00C159CC"/>
    <w:rsid w:val="00C17E1C"/>
    <w:rsid w:val="00C17E22"/>
    <w:rsid w:val="00C251D2"/>
    <w:rsid w:val="00C2554A"/>
    <w:rsid w:val="00C27A6E"/>
    <w:rsid w:val="00C30C60"/>
    <w:rsid w:val="00C34450"/>
    <w:rsid w:val="00C34871"/>
    <w:rsid w:val="00C41812"/>
    <w:rsid w:val="00C51FEA"/>
    <w:rsid w:val="00C559A4"/>
    <w:rsid w:val="00C62171"/>
    <w:rsid w:val="00C7082D"/>
    <w:rsid w:val="00C757CE"/>
    <w:rsid w:val="00C8160F"/>
    <w:rsid w:val="00C85A23"/>
    <w:rsid w:val="00C875FA"/>
    <w:rsid w:val="00C94D99"/>
    <w:rsid w:val="00CA46B3"/>
    <w:rsid w:val="00CA79EE"/>
    <w:rsid w:val="00CB4ECE"/>
    <w:rsid w:val="00CC517F"/>
    <w:rsid w:val="00CD645F"/>
    <w:rsid w:val="00CE3C97"/>
    <w:rsid w:val="00CE4724"/>
    <w:rsid w:val="00CF1AA6"/>
    <w:rsid w:val="00D03E9C"/>
    <w:rsid w:val="00D06DEA"/>
    <w:rsid w:val="00D07E95"/>
    <w:rsid w:val="00D10D2B"/>
    <w:rsid w:val="00D12DC2"/>
    <w:rsid w:val="00D22B0A"/>
    <w:rsid w:val="00D24973"/>
    <w:rsid w:val="00D443A0"/>
    <w:rsid w:val="00D44FDA"/>
    <w:rsid w:val="00D537A6"/>
    <w:rsid w:val="00D61655"/>
    <w:rsid w:val="00D66C9E"/>
    <w:rsid w:val="00D7764F"/>
    <w:rsid w:val="00D87F6A"/>
    <w:rsid w:val="00D916AE"/>
    <w:rsid w:val="00D959E2"/>
    <w:rsid w:val="00DB39FC"/>
    <w:rsid w:val="00DB7473"/>
    <w:rsid w:val="00DD2D2C"/>
    <w:rsid w:val="00DE4B01"/>
    <w:rsid w:val="00DE5B29"/>
    <w:rsid w:val="00E05F7C"/>
    <w:rsid w:val="00E14A19"/>
    <w:rsid w:val="00E2273D"/>
    <w:rsid w:val="00E27ADC"/>
    <w:rsid w:val="00E31739"/>
    <w:rsid w:val="00E34633"/>
    <w:rsid w:val="00E377F0"/>
    <w:rsid w:val="00E46112"/>
    <w:rsid w:val="00E470D6"/>
    <w:rsid w:val="00E474B2"/>
    <w:rsid w:val="00E51162"/>
    <w:rsid w:val="00E729FD"/>
    <w:rsid w:val="00E76417"/>
    <w:rsid w:val="00E81C20"/>
    <w:rsid w:val="00E94064"/>
    <w:rsid w:val="00EB4368"/>
    <w:rsid w:val="00ED1650"/>
    <w:rsid w:val="00ED3BD3"/>
    <w:rsid w:val="00ED7762"/>
    <w:rsid w:val="00EE6396"/>
    <w:rsid w:val="00EF621E"/>
    <w:rsid w:val="00F1000F"/>
    <w:rsid w:val="00F102E3"/>
    <w:rsid w:val="00F1744A"/>
    <w:rsid w:val="00F31E6F"/>
    <w:rsid w:val="00F331BD"/>
    <w:rsid w:val="00F37A21"/>
    <w:rsid w:val="00F45938"/>
    <w:rsid w:val="00F708D3"/>
    <w:rsid w:val="00F974EC"/>
    <w:rsid w:val="00FA22ED"/>
    <w:rsid w:val="00FB1E95"/>
    <w:rsid w:val="00FC2EF8"/>
    <w:rsid w:val="00FC669A"/>
    <w:rsid w:val="00FD4DDB"/>
    <w:rsid w:val="00FE0E03"/>
    <w:rsid w:val="00FE2ED1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0C6F316-8BC9-4CD6-AB81-64DCDA0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KODA Next" w:eastAsia="SKODA Next" w:hAnsi="SKODA Next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379A"/>
    <w:pPr>
      <w:spacing w:before="120" w:after="120" w:line="120" w:lineRule="atLeast"/>
    </w:pPr>
    <w:rPr>
      <w:szCs w:val="18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Nadpis2Char">
    <w:name w:val="Nadpis 2 Char"/>
    <w:link w:val="Nadpis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ovChar">
    <w:name w:val="Názov Char"/>
    <w:link w:val="Nzov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link w:val="Podtitu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Jemnzvraznenie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link w:val="Nadpis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Nadpis4Char">
    <w:name w:val="Nadpis 4 Char"/>
    <w:link w:val="Nadpis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Nadpis5Char">
    <w:name w:val="Nadpis 5 Char"/>
    <w:link w:val="Nadpis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Nadpis6Char">
    <w:name w:val="Nadpis 6 Char"/>
    <w:link w:val="Nadpis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7Char">
    <w:name w:val="Nadpis 7 Char"/>
    <w:link w:val="Nadpis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8Char">
    <w:name w:val="Nadpis 8 Char"/>
    <w:link w:val="Nadpis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Nadpis9Char">
    <w:name w:val="Nadpis 9 Char"/>
    <w:link w:val="Nadpis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5C318A"/>
    <w:rPr>
      <w:szCs w:val="1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PtaChar">
    <w:name w:val="Päta Char"/>
    <w:link w:val="Pta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uiPriority w:val="99"/>
    <w:semiHidden/>
    <w:unhideWhenUsed/>
    <w:rsid w:val="008B59EF"/>
    <w:rPr>
      <w:iCs/>
    </w:rPr>
  </w:style>
  <w:style w:type="character" w:styleId="DefinciaHTML">
    <w:name w:val="HTML Definition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rPr>
      <w:rFonts w:eastAsia="Times New Roman"/>
      <w:b/>
      <w:bCs/>
      <w:szCs w:val="24"/>
    </w:rPr>
  </w:style>
  <w:style w:type="character" w:styleId="Hypertextovprepojenie">
    <w:name w:val="Hyperlink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szCs w:val="24"/>
    </w:rPr>
  </w:style>
  <w:style w:type="character" w:styleId="PremennHTML">
    <w:name w:val="HTML Variable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cs-CZ" w:eastAsia="en-US"/>
    </w:rPr>
  </w:style>
  <w:style w:type="character" w:customStyle="1" w:styleId="TextmakraChar">
    <w:name w:val="Text makra Char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Zstupntext">
    <w:name w:val="Placeholder Text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oprofit.sk" TargetMode="External"/><Relationship Id="rId2" Type="http://schemas.openxmlformats.org/officeDocument/2006/relationships/hyperlink" Target="mailto:hudakova@autoprofit.s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55C1-44E9-4D29-85EE-E40A8C0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5806</CharactersWithSpaces>
  <SharedDoc>false</SharedDoc>
  <HLinks>
    <vt:vector size="12" baseType="variant">
      <vt:variant>
        <vt:i4>7209079</vt:i4>
      </vt:variant>
      <vt:variant>
        <vt:i4>9</vt:i4>
      </vt:variant>
      <vt:variant>
        <vt:i4>0</vt:i4>
      </vt:variant>
      <vt:variant>
        <vt:i4>5</vt:i4>
      </vt:variant>
      <vt:variant>
        <vt:lpwstr>http://www.website.sk/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mailto:email@email.sk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subject/>
  <dc:creator>Ing. Jaroslav Beňo</dc:creator>
  <cp:keywords/>
  <dc:description/>
  <cp:lastModifiedBy>dell</cp:lastModifiedBy>
  <cp:revision>2</cp:revision>
  <cp:lastPrinted>2018-11-16T13:35:00Z</cp:lastPrinted>
  <dcterms:created xsi:type="dcterms:W3CDTF">2019-05-07T15:47:00Z</dcterms:created>
  <dcterms:modified xsi:type="dcterms:W3CDTF">2019-05-07T15:47:00Z</dcterms:modified>
</cp:coreProperties>
</file>